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5C2B" w14:textId="77777777" w:rsidR="004C4080" w:rsidRDefault="004C4080" w:rsidP="008B23DD">
      <w:pPr>
        <w:rPr>
          <w:b/>
          <w:sz w:val="28"/>
          <w:szCs w:val="28"/>
        </w:rPr>
      </w:pPr>
    </w:p>
    <w:p w14:paraId="3907C2AD" w14:textId="6BFF1152" w:rsidR="008B23DD" w:rsidRPr="000E0282" w:rsidRDefault="008B23DD" w:rsidP="008B23DD">
      <w:pPr>
        <w:rPr>
          <w:b/>
          <w:sz w:val="28"/>
          <w:szCs w:val="28"/>
        </w:rPr>
      </w:pPr>
      <w:r w:rsidRPr="000E0282">
        <w:rPr>
          <w:b/>
          <w:sz w:val="28"/>
          <w:szCs w:val="28"/>
        </w:rPr>
        <w:t xml:space="preserve">General Education </w:t>
      </w:r>
      <w:r w:rsidR="00785C40">
        <w:rPr>
          <w:b/>
          <w:sz w:val="28"/>
          <w:szCs w:val="28"/>
        </w:rPr>
        <w:t>Social Science</w:t>
      </w:r>
      <w:r w:rsidRPr="000E0282">
        <w:rPr>
          <w:b/>
          <w:sz w:val="28"/>
          <w:szCs w:val="28"/>
        </w:rPr>
        <w:t xml:space="preserve"> Outcome:</w:t>
      </w:r>
      <w:r w:rsidR="00E3694E">
        <w:rPr>
          <w:b/>
          <w:sz w:val="28"/>
          <w:szCs w:val="28"/>
        </w:rPr>
        <w:tab/>
      </w:r>
      <w:r w:rsidR="00E3694E">
        <w:rPr>
          <w:b/>
          <w:sz w:val="28"/>
          <w:szCs w:val="28"/>
        </w:rPr>
        <w:tab/>
      </w:r>
      <w:r w:rsidR="00E3694E">
        <w:rPr>
          <w:b/>
          <w:sz w:val="28"/>
          <w:szCs w:val="28"/>
        </w:rPr>
        <w:tab/>
      </w:r>
      <w:r w:rsidR="00E3694E">
        <w:rPr>
          <w:b/>
          <w:sz w:val="28"/>
          <w:szCs w:val="28"/>
        </w:rPr>
        <w:tab/>
      </w:r>
      <w:r w:rsidR="00E3694E">
        <w:rPr>
          <w:b/>
          <w:sz w:val="28"/>
          <w:szCs w:val="28"/>
        </w:rPr>
        <w:tab/>
      </w:r>
      <w:r w:rsidR="00E3694E">
        <w:rPr>
          <w:b/>
          <w:sz w:val="28"/>
          <w:szCs w:val="28"/>
        </w:rPr>
        <w:tab/>
      </w:r>
      <w:r w:rsidR="00E3694E">
        <w:rPr>
          <w:b/>
          <w:bCs/>
          <w:sz w:val="28"/>
          <w:szCs w:val="28"/>
        </w:rPr>
        <w:t>FORM A: faculty report</w:t>
      </w:r>
    </w:p>
    <w:p w14:paraId="556ED91C" w14:textId="40C4DF9C" w:rsidR="00785C40" w:rsidRDefault="008B23DD" w:rsidP="00785C40">
      <w:pPr>
        <w:spacing w:line="256" w:lineRule="auto"/>
        <w:rPr>
          <w:sz w:val="22"/>
          <w:szCs w:val="22"/>
          <w:lang w:val="en"/>
        </w:rPr>
      </w:pPr>
      <w:r w:rsidRPr="00A82063">
        <w:rPr>
          <w:sz w:val="22"/>
          <w:szCs w:val="22"/>
        </w:rPr>
        <w:t xml:space="preserve">LSSU graduates will be able to </w:t>
      </w:r>
      <w:r w:rsidR="00785C40" w:rsidRPr="00A82063">
        <w:rPr>
          <w:sz w:val="22"/>
          <w:szCs w:val="22"/>
          <w:lang w:val="en"/>
        </w:rPr>
        <w:t>think critically and analytically about the causes and consequences of human behavior.</w:t>
      </w:r>
    </w:p>
    <w:p w14:paraId="5BC334BE" w14:textId="6ACB4B64" w:rsidR="00660DC5" w:rsidRDefault="00660DC5" w:rsidP="00785C40">
      <w:pPr>
        <w:spacing w:line="256" w:lineRule="auto"/>
        <w:rPr>
          <w:sz w:val="22"/>
          <w:szCs w:val="22"/>
          <w:lang w:val="en"/>
        </w:rPr>
      </w:pPr>
    </w:p>
    <w:p w14:paraId="14182A86" w14:textId="29EE0CE6" w:rsidR="00660DC5" w:rsidRPr="00A82063" w:rsidRDefault="00660DC5" w:rsidP="00785C40">
      <w:pPr>
        <w:spacing w:line="256" w:lineRule="auto"/>
        <w:rPr>
          <w:sz w:val="22"/>
          <w:szCs w:val="22"/>
          <w:lang w:val="en"/>
        </w:rPr>
      </w:pPr>
      <w:r w:rsidRPr="00660DC5">
        <w:rPr>
          <w:sz w:val="22"/>
          <w:szCs w:val="22"/>
          <w:lang w:val="en"/>
        </w:rPr>
        <w:t xml:space="preserve">This assessment maps to LSSU’s Institutional Learning Outcomes by addressing ILO </w:t>
      </w:r>
      <w:r>
        <w:rPr>
          <w:sz w:val="22"/>
          <w:szCs w:val="22"/>
          <w:lang w:val="en"/>
        </w:rPr>
        <w:t>3</w:t>
      </w:r>
      <w:r w:rsidRPr="00660DC5">
        <w:rPr>
          <w:sz w:val="22"/>
          <w:szCs w:val="22"/>
          <w:lang w:val="en"/>
        </w:rPr>
        <w:t>:</w:t>
      </w:r>
      <w:r>
        <w:rPr>
          <w:sz w:val="22"/>
          <w:szCs w:val="22"/>
          <w:lang w:val="en"/>
        </w:rPr>
        <w:t xml:space="preserve"> Analysis and Synthesis.</w:t>
      </w:r>
    </w:p>
    <w:p w14:paraId="5D81095B" w14:textId="3A50D4EE" w:rsidR="00792C91" w:rsidRPr="00A82063" w:rsidRDefault="00792C91" w:rsidP="00785C40">
      <w:pPr>
        <w:spacing w:line="256" w:lineRule="auto"/>
        <w:rPr>
          <w:sz w:val="22"/>
          <w:szCs w:val="22"/>
          <w:lang w:val="en"/>
        </w:rPr>
      </w:pPr>
    </w:p>
    <w:p w14:paraId="64B63A08" w14:textId="1E9D70C4" w:rsidR="009433D3" w:rsidRPr="00A82063" w:rsidRDefault="009433D3" w:rsidP="009433D3">
      <w:pPr>
        <w:spacing w:line="256" w:lineRule="auto"/>
        <w:rPr>
          <w:sz w:val="22"/>
          <w:szCs w:val="22"/>
          <w:lang w:val="en"/>
        </w:rPr>
      </w:pPr>
      <w:r w:rsidRPr="00A82063">
        <w:rPr>
          <w:b/>
          <w:sz w:val="22"/>
          <w:szCs w:val="22"/>
          <w:lang w:val="en"/>
        </w:rPr>
        <w:t>Target Outcome:</w:t>
      </w:r>
      <w:r w:rsidRPr="00A82063">
        <w:rPr>
          <w:i/>
          <w:sz w:val="22"/>
          <w:szCs w:val="22"/>
          <w:lang w:val="en"/>
        </w:rPr>
        <w:t xml:space="preserve">   </w:t>
      </w:r>
      <w:r w:rsidRPr="00A82063">
        <w:rPr>
          <w:sz w:val="22"/>
          <w:szCs w:val="22"/>
          <w:lang w:val="en"/>
        </w:rPr>
        <w:t xml:space="preserve">80% of students will </w:t>
      </w:r>
      <w:r w:rsidR="00A82063" w:rsidRPr="00A82063">
        <w:rPr>
          <w:sz w:val="22"/>
          <w:szCs w:val="22"/>
          <w:lang w:val="en"/>
        </w:rPr>
        <w:t>meet or exceed</w:t>
      </w:r>
      <w:r w:rsidRPr="00A82063">
        <w:rPr>
          <w:sz w:val="22"/>
          <w:szCs w:val="22"/>
          <w:lang w:val="en"/>
        </w:rPr>
        <w:t xml:space="preserve"> Level 2 competency.</w:t>
      </w:r>
    </w:p>
    <w:p w14:paraId="3DDD2557" w14:textId="77777777" w:rsidR="009433D3" w:rsidRPr="00A82063" w:rsidRDefault="009433D3" w:rsidP="009433D3">
      <w:pPr>
        <w:rPr>
          <w:sz w:val="22"/>
          <w:szCs w:val="22"/>
          <w:lang w:val="en"/>
        </w:rPr>
      </w:pPr>
      <w:r w:rsidRPr="00A82063">
        <w:rPr>
          <w:b/>
          <w:sz w:val="22"/>
          <w:szCs w:val="22"/>
        </w:rPr>
        <w:t xml:space="preserve">Bloom’s Taxonomy Level for Assessment:  </w:t>
      </w:r>
      <w:r w:rsidRPr="00A82063">
        <w:rPr>
          <w:i/>
          <w:sz w:val="22"/>
          <w:szCs w:val="22"/>
        </w:rPr>
        <w:t>Analyze</w:t>
      </w:r>
    </w:p>
    <w:p w14:paraId="3BDA1A38" w14:textId="77777777" w:rsidR="009433D3" w:rsidRPr="00A82063" w:rsidRDefault="009433D3" w:rsidP="009433D3">
      <w:pPr>
        <w:spacing w:line="256" w:lineRule="auto"/>
        <w:rPr>
          <w:sz w:val="22"/>
          <w:szCs w:val="22"/>
          <w:lang w:val="en"/>
        </w:rPr>
      </w:pPr>
    </w:p>
    <w:p w14:paraId="7DBB22DE" w14:textId="77777777" w:rsidR="00A82063" w:rsidRPr="00A82063" w:rsidRDefault="00A82063" w:rsidP="00A82063">
      <w:pPr>
        <w:ind w:left="5040" w:firstLine="720"/>
        <w:rPr>
          <w:b/>
          <w:sz w:val="22"/>
          <w:szCs w:val="22"/>
        </w:rPr>
      </w:pPr>
      <w:r w:rsidRPr="00A82063">
        <w:rPr>
          <w:b/>
          <w:sz w:val="22"/>
          <w:szCs w:val="22"/>
        </w:rPr>
        <w:t>EXPECTED</w:t>
      </w:r>
    </w:p>
    <w:p w14:paraId="0F35A5F9" w14:textId="77777777" w:rsidR="00A82063" w:rsidRPr="00A82063" w:rsidRDefault="00A82063" w:rsidP="00A82063">
      <w:pPr>
        <w:pStyle w:val="BodyText3"/>
        <w:ind w:left="5040" w:firstLine="720"/>
        <w:rPr>
          <w:b/>
          <w:sz w:val="22"/>
          <w:szCs w:val="22"/>
          <w:u w:val="single"/>
        </w:rPr>
      </w:pPr>
      <w:r w:rsidRPr="00A82063">
        <w:rPr>
          <w:b/>
          <w:sz w:val="22"/>
          <w:szCs w:val="22"/>
          <w:u w:val="single"/>
        </w:rPr>
        <w:t>OUTCOME</w:t>
      </w:r>
      <w:r w:rsidRPr="00A82063">
        <w:rPr>
          <w:b/>
          <w:sz w:val="22"/>
          <w:szCs w:val="22"/>
        </w:rPr>
        <w:t>:</w:t>
      </w:r>
    </w:p>
    <w:p w14:paraId="7A4E41F5" w14:textId="392C9F2D" w:rsidR="008B23DD" w:rsidRPr="00A82063" w:rsidRDefault="008B23DD" w:rsidP="008B23DD">
      <w:pPr>
        <w:pStyle w:val="BodyText3"/>
        <w:rPr>
          <w:sz w:val="22"/>
          <w:szCs w:val="22"/>
        </w:rPr>
      </w:pPr>
    </w:p>
    <w:p w14:paraId="274553E9" w14:textId="77777777" w:rsidR="008B23DD" w:rsidRPr="00A82063" w:rsidRDefault="008B23DD" w:rsidP="008B23DD">
      <w:pPr>
        <w:pStyle w:val="BodyText3"/>
        <w:rPr>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2"/>
        <w:gridCol w:w="3150"/>
        <w:gridCol w:w="3690"/>
        <w:gridCol w:w="3438"/>
      </w:tblGrid>
      <w:tr w:rsidR="008B23DD" w:rsidRPr="00A82063" w14:paraId="387281B0" w14:textId="77777777" w:rsidTr="00A82063">
        <w:trPr>
          <w:cantSplit/>
        </w:trPr>
        <w:tc>
          <w:tcPr>
            <w:tcW w:w="2142" w:type="dxa"/>
            <w:tcBorders>
              <w:top w:val="nil"/>
              <w:left w:val="nil"/>
              <w:bottom w:val="single" w:sz="4" w:space="0" w:color="auto"/>
              <w:right w:val="single" w:sz="18" w:space="0" w:color="auto"/>
            </w:tcBorders>
            <w:vAlign w:val="center"/>
          </w:tcPr>
          <w:p w14:paraId="29B0C785" w14:textId="77777777" w:rsidR="008B23DD" w:rsidRPr="00A82063" w:rsidRDefault="008B23DD" w:rsidP="00EF67E0">
            <w:pPr>
              <w:rPr>
                <w:b/>
                <w:sz w:val="22"/>
                <w:szCs w:val="22"/>
              </w:rPr>
            </w:pPr>
          </w:p>
        </w:tc>
        <w:tc>
          <w:tcPr>
            <w:tcW w:w="3150" w:type="dxa"/>
            <w:tcBorders>
              <w:top w:val="single" w:sz="18" w:space="0" w:color="auto"/>
              <w:left w:val="single" w:sz="18" w:space="0" w:color="auto"/>
              <w:bottom w:val="single" w:sz="18" w:space="0" w:color="auto"/>
              <w:right w:val="single" w:sz="18" w:space="0" w:color="auto"/>
            </w:tcBorders>
            <w:vAlign w:val="center"/>
          </w:tcPr>
          <w:p w14:paraId="7DE303CB" w14:textId="19FCEB5A" w:rsidR="008B23DD" w:rsidRPr="00A82063" w:rsidRDefault="008B23DD" w:rsidP="00EF67E0">
            <w:pPr>
              <w:jc w:val="center"/>
              <w:rPr>
                <w:b/>
                <w:sz w:val="22"/>
                <w:szCs w:val="22"/>
              </w:rPr>
            </w:pPr>
            <w:r w:rsidRPr="00A82063">
              <w:rPr>
                <w:b/>
                <w:sz w:val="22"/>
                <w:szCs w:val="22"/>
              </w:rPr>
              <w:t>3 -</w:t>
            </w:r>
            <w:r w:rsidR="00F72506">
              <w:rPr>
                <w:b/>
                <w:sz w:val="22"/>
                <w:szCs w:val="22"/>
              </w:rPr>
              <w:t xml:space="preserve"> Exceeds</w:t>
            </w:r>
          </w:p>
        </w:tc>
        <w:tc>
          <w:tcPr>
            <w:tcW w:w="3690" w:type="dxa"/>
            <w:tcBorders>
              <w:top w:val="single" w:sz="18" w:space="0" w:color="auto"/>
              <w:left w:val="single" w:sz="18" w:space="0" w:color="auto"/>
              <w:bottom w:val="single" w:sz="18" w:space="0" w:color="auto"/>
              <w:right w:val="single" w:sz="18" w:space="0" w:color="auto"/>
            </w:tcBorders>
            <w:vAlign w:val="center"/>
          </w:tcPr>
          <w:p w14:paraId="091571B8" w14:textId="2E0DC73B" w:rsidR="008B23DD" w:rsidRPr="00A82063" w:rsidRDefault="00F72506" w:rsidP="00F72506">
            <w:pPr>
              <w:jc w:val="center"/>
              <w:rPr>
                <w:b/>
                <w:sz w:val="22"/>
                <w:szCs w:val="22"/>
              </w:rPr>
            </w:pPr>
            <w:r>
              <w:rPr>
                <w:b/>
                <w:sz w:val="22"/>
                <w:szCs w:val="22"/>
              </w:rPr>
              <w:t xml:space="preserve">2 - </w:t>
            </w:r>
            <w:r w:rsidR="008B23DD" w:rsidRPr="00A82063">
              <w:rPr>
                <w:b/>
                <w:sz w:val="22"/>
                <w:szCs w:val="22"/>
              </w:rPr>
              <w:t>Meets</w:t>
            </w:r>
          </w:p>
        </w:tc>
        <w:tc>
          <w:tcPr>
            <w:tcW w:w="3438" w:type="dxa"/>
            <w:tcBorders>
              <w:left w:val="single" w:sz="18" w:space="0" w:color="auto"/>
            </w:tcBorders>
            <w:vAlign w:val="center"/>
          </w:tcPr>
          <w:p w14:paraId="16B853C6" w14:textId="77777777" w:rsidR="008B23DD" w:rsidRPr="00A82063" w:rsidRDefault="008B23DD" w:rsidP="00EF67E0">
            <w:pPr>
              <w:jc w:val="center"/>
              <w:rPr>
                <w:b/>
                <w:sz w:val="22"/>
                <w:szCs w:val="22"/>
              </w:rPr>
            </w:pPr>
            <w:r w:rsidRPr="00A82063">
              <w:rPr>
                <w:b/>
                <w:sz w:val="22"/>
                <w:szCs w:val="22"/>
              </w:rPr>
              <w:t xml:space="preserve">1 – Progressing </w:t>
            </w:r>
          </w:p>
        </w:tc>
      </w:tr>
      <w:tr w:rsidR="00785C40" w:rsidRPr="00A82063" w14:paraId="2B9C4C2F" w14:textId="77777777" w:rsidTr="00A82063">
        <w:trPr>
          <w:cantSplit/>
          <w:trHeight w:val="1727"/>
        </w:trPr>
        <w:tc>
          <w:tcPr>
            <w:tcW w:w="2142" w:type="dxa"/>
            <w:tcBorders>
              <w:top w:val="single" w:sz="4" w:space="0" w:color="auto"/>
              <w:left w:val="single" w:sz="4" w:space="0" w:color="auto"/>
              <w:right w:val="single" w:sz="18" w:space="0" w:color="auto"/>
            </w:tcBorders>
            <w:vAlign w:val="center"/>
          </w:tcPr>
          <w:p w14:paraId="1BE5FD9A" w14:textId="2E2B9E9F" w:rsidR="00785C40" w:rsidRPr="00A82063" w:rsidRDefault="00785C40" w:rsidP="00A82063">
            <w:pPr>
              <w:pStyle w:val="ListParagraph"/>
              <w:numPr>
                <w:ilvl w:val="0"/>
                <w:numId w:val="2"/>
              </w:numPr>
              <w:rPr>
                <w:b/>
                <w:sz w:val="22"/>
                <w:szCs w:val="22"/>
              </w:rPr>
            </w:pPr>
            <w:r w:rsidRPr="00A82063">
              <w:rPr>
                <w:rStyle w:val="normaltextrun"/>
                <w:b/>
                <w:bCs/>
                <w:sz w:val="22"/>
                <w:szCs w:val="22"/>
              </w:rPr>
              <w:t>Comprehension and Interpretation</w:t>
            </w:r>
            <w:r w:rsidRPr="00A82063">
              <w:rPr>
                <w:rStyle w:val="eop"/>
                <w:sz w:val="22"/>
                <w:szCs w:val="22"/>
              </w:rPr>
              <w:t> </w:t>
            </w:r>
          </w:p>
        </w:tc>
        <w:tc>
          <w:tcPr>
            <w:tcW w:w="3150" w:type="dxa"/>
            <w:tcBorders>
              <w:top w:val="single" w:sz="18" w:space="0" w:color="auto"/>
              <w:left w:val="single" w:sz="18" w:space="0" w:color="auto"/>
              <w:bottom w:val="single" w:sz="18" w:space="0" w:color="auto"/>
              <w:right w:val="single" w:sz="18" w:space="0" w:color="auto"/>
            </w:tcBorders>
            <w:vAlign w:val="center"/>
          </w:tcPr>
          <w:p w14:paraId="54DB441A" w14:textId="77777777" w:rsidR="00785C40" w:rsidRPr="00A82063" w:rsidRDefault="00785C40" w:rsidP="00785C40">
            <w:pPr>
              <w:pStyle w:val="paragraph"/>
              <w:spacing w:before="0" w:beforeAutospacing="0" w:after="0" w:afterAutospacing="0"/>
              <w:textAlignment w:val="baseline"/>
              <w:divId w:val="2035223607"/>
              <w:rPr>
                <w:rFonts w:ascii="Segoe UI" w:hAnsi="Segoe UI" w:cs="Segoe UI"/>
                <w:sz w:val="22"/>
                <w:szCs w:val="22"/>
              </w:rPr>
            </w:pPr>
            <w:r w:rsidRPr="00A82063">
              <w:rPr>
                <w:rStyle w:val="normaltextrun"/>
                <w:color w:val="000000"/>
                <w:sz w:val="22"/>
                <w:szCs w:val="22"/>
              </w:rPr>
              <w:t>The student appropriately understands/interprets the majority of data/</w:t>
            </w:r>
            <w:r w:rsidRPr="00A82063">
              <w:rPr>
                <w:rStyle w:val="eop"/>
                <w:sz w:val="22"/>
                <w:szCs w:val="22"/>
              </w:rPr>
              <w:t> </w:t>
            </w:r>
          </w:p>
          <w:p w14:paraId="613ECD6B" w14:textId="7AD0793D"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evidence/information. </w:t>
            </w:r>
            <w:r w:rsidRPr="00A82063">
              <w:rPr>
                <w:rStyle w:val="eop"/>
                <w:sz w:val="22"/>
                <w:szCs w:val="22"/>
              </w:rPr>
              <w:t> </w:t>
            </w:r>
          </w:p>
        </w:tc>
        <w:tc>
          <w:tcPr>
            <w:tcW w:w="3690" w:type="dxa"/>
            <w:tcBorders>
              <w:top w:val="single" w:sz="18" w:space="0" w:color="auto"/>
              <w:left w:val="single" w:sz="18" w:space="0" w:color="auto"/>
              <w:bottom w:val="single" w:sz="18" w:space="0" w:color="auto"/>
              <w:right w:val="single" w:sz="18" w:space="0" w:color="auto"/>
            </w:tcBorders>
            <w:vAlign w:val="center"/>
          </w:tcPr>
          <w:p w14:paraId="57F2486F" w14:textId="77777777" w:rsidR="00785C40" w:rsidRPr="00A82063" w:rsidRDefault="00785C40" w:rsidP="00785C40">
            <w:pPr>
              <w:pStyle w:val="paragraph"/>
              <w:spacing w:before="0" w:beforeAutospacing="0" w:after="0" w:afterAutospacing="0"/>
              <w:textAlignment w:val="baseline"/>
              <w:divId w:val="627973292"/>
              <w:rPr>
                <w:rFonts w:ascii="Segoe UI" w:hAnsi="Segoe UI" w:cs="Segoe UI"/>
                <w:sz w:val="22"/>
                <w:szCs w:val="22"/>
              </w:rPr>
            </w:pPr>
            <w:r w:rsidRPr="00A82063">
              <w:rPr>
                <w:rStyle w:val="normaltextrun"/>
                <w:color w:val="000000"/>
                <w:sz w:val="22"/>
                <w:szCs w:val="22"/>
              </w:rPr>
              <w:t>The student appropriately understands/interprets some data/evidence/</w:t>
            </w:r>
            <w:r w:rsidRPr="00A82063">
              <w:rPr>
                <w:rStyle w:val="eop"/>
                <w:sz w:val="22"/>
                <w:szCs w:val="22"/>
              </w:rPr>
              <w:t> </w:t>
            </w:r>
          </w:p>
          <w:p w14:paraId="04D1A118" w14:textId="77777777" w:rsidR="00785C40" w:rsidRPr="00A82063" w:rsidRDefault="00785C40" w:rsidP="00785C40">
            <w:pPr>
              <w:pStyle w:val="paragraph"/>
              <w:spacing w:before="0" w:beforeAutospacing="0" w:after="0" w:afterAutospacing="0"/>
              <w:textAlignment w:val="baseline"/>
              <w:divId w:val="2039236660"/>
              <w:rPr>
                <w:rFonts w:ascii="Segoe UI" w:hAnsi="Segoe UI" w:cs="Segoe UI"/>
                <w:sz w:val="22"/>
                <w:szCs w:val="22"/>
              </w:rPr>
            </w:pPr>
            <w:r w:rsidRPr="00A82063">
              <w:rPr>
                <w:rStyle w:val="normaltextrun"/>
                <w:color w:val="000000"/>
                <w:sz w:val="22"/>
                <w:szCs w:val="22"/>
              </w:rPr>
              <w:t>information but misunderstands/</w:t>
            </w:r>
            <w:r w:rsidRPr="00A82063">
              <w:rPr>
                <w:rStyle w:val="eop"/>
                <w:sz w:val="22"/>
                <w:szCs w:val="22"/>
              </w:rPr>
              <w:t> </w:t>
            </w:r>
          </w:p>
          <w:p w14:paraId="791DD63B" w14:textId="77777777" w:rsidR="00785C40" w:rsidRPr="00A82063" w:rsidRDefault="00785C40" w:rsidP="00785C40">
            <w:pPr>
              <w:pStyle w:val="paragraph"/>
              <w:spacing w:before="0" w:beforeAutospacing="0" w:after="0" w:afterAutospacing="0"/>
              <w:textAlignment w:val="baseline"/>
              <w:divId w:val="87973469"/>
              <w:rPr>
                <w:rFonts w:ascii="Segoe UI" w:hAnsi="Segoe UI" w:cs="Segoe UI"/>
                <w:sz w:val="22"/>
                <w:szCs w:val="22"/>
              </w:rPr>
            </w:pPr>
            <w:r w:rsidRPr="00A82063">
              <w:rPr>
                <w:rStyle w:val="normaltextrun"/>
                <w:color w:val="000000"/>
                <w:sz w:val="22"/>
                <w:szCs w:val="22"/>
              </w:rPr>
              <w:t>misinterprets some data/evidence/</w:t>
            </w:r>
            <w:r w:rsidRPr="00A82063">
              <w:rPr>
                <w:rStyle w:val="eop"/>
                <w:sz w:val="22"/>
                <w:szCs w:val="22"/>
              </w:rPr>
              <w:t> </w:t>
            </w:r>
          </w:p>
          <w:p w14:paraId="415B5EDB" w14:textId="08B07E56"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information. </w:t>
            </w:r>
            <w:r w:rsidRPr="00A82063">
              <w:rPr>
                <w:rStyle w:val="eop"/>
                <w:sz w:val="22"/>
                <w:szCs w:val="22"/>
              </w:rPr>
              <w:t> </w:t>
            </w:r>
          </w:p>
        </w:tc>
        <w:tc>
          <w:tcPr>
            <w:tcW w:w="3438" w:type="dxa"/>
            <w:tcBorders>
              <w:left w:val="single" w:sz="18" w:space="0" w:color="auto"/>
            </w:tcBorders>
            <w:vAlign w:val="center"/>
          </w:tcPr>
          <w:p w14:paraId="6305BCDB" w14:textId="77777777" w:rsidR="00785C40" w:rsidRPr="00A82063" w:rsidRDefault="00785C40" w:rsidP="00785C40">
            <w:pPr>
              <w:pStyle w:val="paragraph"/>
              <w:spacing w:before="0" w:beforeAutospacing="0" w:after="0" w:afterAutospacing="0"/>
              <w:textAlignment w:val="baseline"/>
              <w:divId w:val="1983582672"/>
              <w:rPr>
                <w:rFonts w:ascii="Segoe UI" w:hAnsi="Segoe UI" w:cs="Segoe UI"/>
                <w:sz w:val="22"/>
                <w:szCs w:val="22"/>
              </w:rPr>
            </w:pPr>
            <w:r w:rsidRPr="00A82063">
              <w:rPr>
                <w:rStyle w:val="normaltextrun"/>
                <w:color w:val="000000"/>
                <w:sz w:val="22"/>
                <w:szCs w:val="22"/>
              </w:rPr>
              <w:t>The student misunderstands/</w:t>
            </w:r>
            <w:r w:rsidRPr="00A82063">
              <w:rPr>
                <w:rStyle w:val="eop"/>
                <w:sz w:val="22"/>
                <w:szCs w:val="22"/>
              </w:rPr>
              <w:t> </w:t>
            </w:r>
          </w:p>
          <w:p w14:paraId="6E2B10DF" w14:textId="77777777" w:rsidR="00785C40" w:rsidRPr="00A82063" w:rsidRDefault="00785C40" w:rsidP="00785C40">
            <w:pPr>
              <w:pStyle w:val="paragraph"/>
              <w:spacing w:before="0" w:beforeAutospacing="0" w:after="0" w:afterAutospacing="0"/>
              <w:textAlignment w:val="baseline"/>
              <w:divId w:val="1422600855"/>
              <w:rPr>
                <w:rFonts w:ascii="Segoe UI" w:hAnsi="Segoe UI" w:cs="Segoe UI"/>
                <w:sz w:val="22"/>
                <w:szCs w:val="22"/>
              </w:rPr>
            </w:pPr>
            <w:r w:rsidRPr="00A82063">
              <w:rPr>
                <w:rStyle w:val="normaltextrun"/>
                <w:color w:val="000000"/>
                <w:sz w:val="22"/>
                <w:szCs w:val="22"/>
              </w:rPr>
              <w:t>misinterprets the majority of data/</w:t>
            </w:r>
            <w:r w:rsidRPr="00A82063">
              <w:rPr>
                <w:rStyle w:val="eop"/>
                <w:sz w:val="22"/>
                <w:szCs w:val="22"/>
              </w:rPr>
              <w:t> </w:t>
            </w:r>
          </w:p>
          <w:p w14:paraId="053329C2" w14:textId="77777777" w:rsidR="00785C40" w:rsidRPr="00A82063" w:rsidRDefault="00785C40" w:rsidP="00785C40">
            <w:pPr>
              <w:pStyle w:val="paragraph"/>
              <w:spacing w:before="0" w:beforeAutospacing="0" w:after="0" w:afterAutospacing="0"/>
              <w:textAlignment w:val="baseline"/>
              <w:divId w:val="1974286378"/>
              <w:rPr>
                <w:rFonts w:ascii="Segoe UI" w:hAnsi="Segoe UI" w:cs="Segoe UI"/>
                <w:sz w:val="22"/>
                <w:szCs w:val="22"/>
              </w:rPr>
            </w:pPr>
            <w:r w:rsidRPr="00A82063">
              <w:rPr>
                <w:rStyle w:val="normaltextrun"/>
                <w:color w:val="000000"/>
                <w:sz w:val="22"/>
                <w:szCs w:val="22"/>
              </w:rPr>
              <w:t>evidence/information or does not use data/</w:t>
            </w:r>
            <w:r w:rsidRPr="00A82063">
              <w:rPr>
                <w:rStyle w:val="eop"/>
                <w:sz w:val="22"/>
                <w:szCs w:val="22"/>
              </w:rPr>
              <w:t> </w:t>
            </w:r>
          </w:p>
          <w:p w14:paraId="6952E15B" w14:textId="16D5BCF0"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evidence/information. </w:t>
            </w:r>
            <w:r w:rsidRPr="00A82063">
              <w:rPr>
                <w:rStyle w:val="eop"/>
                <w:sz w:val="22"/>
                <w:szCs w:val="22"/>
              </w:rPr>
              <w:t> </w:t>
            </w:r>
          </w:p>
        </w:tc>
      </w:tr>
      <w:tr w:rsidR="00785C40" w:rsidRPr="00A82063" w14:paraId="394E3C1B" w14:textId="77777777" w:rsidTr="00A82063">
        <w:trPr>
          <w:cantSplit/>
        </w:trPr>
        <w:tc>
          <w:tcPr>
            <w:tcW w:w="2142" w:type="dxa"/>
            <w:tcBorders>
              <w:top w:val="single" w:sz="4" w:space="0" w:color="auto"/>
              <w:left w:val="single" w:sz="4" w:space="0" w:color="auto"/>
              <w:bottom w:val="single" w:sz="4" w:space="0" w:color="auto"/>
              <w:right w:val="single" w:sz="18" w:space="0" w:color="auto"/>
            </w:tcBorders>
            <w:vAlign w:val="center"/>
          </w:tcPr>
          <w:p w14:paraId="26235EAC" w14:textId="4626A852" w:rsidR="00785C40" w:rsidRPr="00A82063" w:rsidRDefault="00785C40" w:rsidP="00A82063">
            <w:pPr>
              <w:pStyle w:val="ListParagraph"/>
              <w:numPr>
                <w:ilvl w:val="0"/>
                <w:numId w:val="2"/>
              </w:numPr>
              <w:rPr>
                <w:b/>
                <w:sz w:val="22"/>
                <w:szCs w:val="22"/>
              </w:rPr>
            </w:pPr>
            <w:r w:rsidRPr="00A82063">
              <w:rPr>
                <w:rStyle w:val="normaltextrun"/>
                <w:b/>
                <w:bCs/>
                <w:sz w:val="22"/>
                <w:szCs w:val="22"/>
              </w:rPr>
              <w:t>Reasoning</w:t>
            </w:r>
            <w:r w:rsidRPr="00A82063">
              <w:rPr>
                <w:rStyle w:val="eop"/>
                <w:sz w:val="22"/>
                <w:szCs w:val="22"/>
              </w:rPr>
              <w:t> </w:t>
            </w:r>
          </w:p>
        </w:tc>
        <w:tc>
          <w:tcPr>
            <w:tcW w:w="3150" w:type="dxa"/>
            <w:tcBorders>
              <w:top w:val="single" w:sz="18" w:space="0" w:color="auto"/>
              <w:left w:val="single" w:sz="18" w:space="0" w:color="auto"/>
              <w:bottom w:val="single" w:sz="18" w:space="0" w:color="auto"/>
              <w:right w:val="single" w:sz="18" w:space="0" w:color="auto"/>
            </w:tcBorders>
            <w:vAlign w:val="center"/>
          </w:tcPr>
          <w:p w14:paraId="74D6F3E7" w14:textId="77777777" w:rsidR="00785C40" w:rsidRPr="00A82063" w:rsidRDefault="00785C40" w:rsidP="00785C40">
            <w:pPr>
              <w:pStyle w:val="paragraph"/>
              <w:spacing w:before="0" w:beforeAutospacing="0" w:after="0" w:afterAutospacing="0"/>
              <w:textAlignment w:val="baseline"/>
              <w:divId w:val="613362647"/>
              <w:rPr>
                <w:rFonts w:ascii="Segoe UI" w:hAnsi="Segoe UI" w:cs="Segoe UI"/>
                <w:sz w:val="22"/>
                <w:szCs w:val="22"/>
              </w:rPr>
            </w:pPr>
            <w:r w:rsidRPr="00A82063">
              <w:rPr>
                <w:rStyle w:val="normaltextrun"/>
                <w:color w:val="000000"/>
                <w:sz w:val="22"/>
                <w:szCs w:val="22"/>
              </w:rPr>
              <w:t>The student uses relevant data/evidence/</w:t>
            </w:r>
            <w:r w:rsidRPr="00A82063">
              <w:rPr>
                <w:rStyle w:val="eop"/>
                <w:sz w:val="22"/>
                <w:szCs w:val="22"/>
              </w:rPr>
              <w:t> </w:t>
            </w:r>
          </w:p>
          <w:p w14:paraId="35F3BDC8" w14:textId="7557C7F8"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information to justify results, explain reasons, test their previously held beliefs, or generate new insights. </w:t>
            </w:r>
            <w:r w:rsidRPr="00A82063">
              <w:rPr>
                <w:rStyle w:val="eop"/>
                <w:sz w:val="22"/>
                <w:szCs w:val="22"/>
              </w:rPr>
              <w:t> </w:t>
            </w:r>
          </w:p>
        </w:tc>
        <w:tc>
          <w:tcPr>
            <w:tcW w:w="3690" w:type="dxa"/>
            <w:tcBorders>
              <w:top w:val="single" w:sz="18" w:space="0" w:color="auto"/>
              <w:left w:val="single" w:sz="18" w:space="0" w:color="auto"/>
              <w:bottom w:val="single" w:sz="18" w:space="0" w:color="auto"/>
              <w:right w:val="single" w:sz="18" w:space="0" w:color="auto"/>
            </w:tcBorders>
            <w:vAlign w:val="center"/>
          </w:tcPr>
          <w:p w14:paraId="58272D90" w14:textId="77777777" w:rsidR="00785C40" w:rsidRPr="00A82063" w:rsidRDefault="00785C40" w:rsidP="00785C40">
            <w:pPr>
              <w:pStyle w:val="paragraph"/>
              <w:spacing w:before="0" w:beforeAutospacing="0" w:after="0" w:afterAutospacing="0"/>
              <w:textAlignment w:val="baseline"/>
              <w:divId w:val="566574044"/>
              <w:rPr>
                <w:rFonts w:ascii="Segoe UI" w:hAnsi="Segoe UI" w:cs="Segoe UI"/>
                <w:sz w:val="22"/>
                <w:szCs w:val="22"/>
              </w:rPr>
            </w:pPr>
            <w:r w:rsidRPr="00A82063">
              <w:rPr>
                <w:rStyle w:val="normaltextrun"/>
                <w:color w:val="000000"/>
                <w:sz w:val="22"/>
                <w:szCs w:val="22"/>
              </w:rPr>
              <w:t>The student sometimes or partially uses relevant data/evidence/</w:t>
            </w:r>
            <w:r w:rsidRPr="00A82063">
              <w:rPr>
                <w:rStyle w:val="eop"/>
                <w:sz w:val="22"/>
                <w:szCs w:val="22"/>
              </w:rPr>
              <w:t> </w:t>
            </w:r>
          </w:p>
          <w:p w14:paraId="720BC1FB" w14:textId="77777777" w:rsidR="00785C40" w:rsidRPr="00A82063" w:rsidRDefault="00785C40" w:rsidP="00785C40">
            <w:pPr>
              <w:pStyle w:val="paragraph"/>
              <w:spacing w:before="0" w:beforeAutospacing="0" w:after="0" w:afterAutospacing="0"/>
              <w:textAlignment w:val="baseline"/>
              <w:divId w:val="2036152371"/>
              <w:rPr>
                <w:rFonts w:ascii="Segoe UI" w:hAnsi="Segoe UI" w:cs="Segoe UI"/>
                <w:sz w:val="22"/>
                <w:szCs w:val="22"/>
              </w:rPr>
            </w:pPr>
            <w:r w:rsidRPr="00A82063">
              <w:rPr>
                <w:rStyle w:val="normaltextrun"/>
                <w:color w:val="000000"/>
                <w:sz w:val="22"/>
                <w:szCs w:val="22"/>
              </w:rPr>
              <w:t>information to justify results, explain reasons, test their previously held beliefs, or generate new insights. </w:t>
            </w:r>
            <w:r w:rsidRPr="00A82063">
              <w:rPr>
                <w:rStyle w:val="eop"/>
                <w:sz w:val="22"/>
                <w:szCs w:val="22"/>
              </w:rPr>
              <w:t> </w:t>
            </w:r>
          </w:p>
          <w:p w14:paraId="62C47E91" w14:textId="481D9DC3"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eop"/>
                <w:sz w:val="22"/>
                <w:szCs w:val="22"/>
              </w:rPr>
              <w:t> </w:t>
            </w:r>
          </w:p>
        </w:tc>
        <w:tc>
          <w:tcPr>
            <w:tcW w:w="3438" w:type="dxa"/>
            <w:tcBorders>
              <w:left w:val="single" w:sz="18" w:space="0" w:color="auto"/>
            </w:tcBorders>
            <w:vAlign w:val="center"/>
          </w:tcPr>
          <w:p w14:paraId="5994D93E" w14:textId="77777777" w:rsidR="00785C40" w:rsidRPr="00A82063" w:rsidRDefault="00785C40" w:rsidP="00785C40">
            <w:pPr>
              <w:pStyle w:val="paragraph"/>
              <w:spacing w:before="0" w:beforeAutospacing="0" w:after="0" w:afterAutospacing="0"/>
              <w:textAlignment w:val="baseline"/>
              <w:divId w:val="38285979"/>
              <w:rPr>
                <w:rFonts w:ascii="Segoe UI" w:hAnsi="Segoe UI" w:cs="Segoe UI"/>
                <w:sz w:val="22"/>
                <w:szCs w:val="22"/>
              </w:rPr>
            </w:pPr>
            <w:r w:rsidRPr="00A82063">
              <w:rPr>
                <w:rStyle w:val="normaltextrun"/>
                <w:color w:val="000000"/>
                <w:sz w:val="22"/>
                <w:szCs w:val="22"/>
              </w:rPr>
              <w:t>The student uses irrelevant data/</w:t>
            </w:r>
            <w:r w:rsidRPr="00A82063">
              <w:rPr>
                <w:rStyle w:val="eop"/>
                <w:sz w:val="22"/>
                <w:szCs w:val="22"/>
              </w:rPr>
              <w:t> </w:t>
            </w:r>
          </w:p>
          <w:p w14:paraId="3E5EF3F8" w14:textId="77777777" w:rsidR="00785C40" w:rsidRPr="00A82063" w:rsidRDefault="00785C40" w:rsidP="00785C40">
            <w:pPr>
              <w:pStyle w:val="paragraph"/>
              <w:spacing w:before="0" w:beforeAutospacing="0" w:after="0" w:afterAutospacing="0"/>
              <w:textAlignment w:val="baseline"/>
              <w:divId w:val="2036466022"/>
              <w:rPr>
                <w:rFonts w:ascii="Segoe UI" w:hAnsi="Segoe UI" w:cs="Segoe UI"/>
                <w:sz w:val="22"/>
                <w:szCs w:val="22"/>
              </w:rPr>
            </w:pPr>
            <w:r w:rsidRPr="00A82063">
              <w:rPr>
                <w:rStyle w:val="normaltextrun"/>
                <w:color w:val="000000"/>
                <w:sz w:val="22"/>
                <w:szCs w:val="22"/>
              </w:rPr>
              <w:t>evidence/information to justify results or explain reasons, or fails to justify results or explain reasons. Student maintains views based on preconceptions regardless of the data/evidence/</w:t>
            </w:r>
            <w:r w:rsidRPr="00A82063">
              <w:rPr>
                <w:rStyle w:val="eop"/>
                <w:sz w:val="22"/>
                <w:szCs w:val="22"/>
              </w:rPr>
              <w:t> </w:t>
            </w:r>
          </w:p>
          <w:p w14:paraId="27386382" w14:textId="5BC23FC4" w:rsidR="00785C40" w:rsidRPr="00A82063" w:rsidRDefault="00785C40" w:rsidP="00785C40">
            <w:pPr>
              <w:widowControl w:val="0"/>
              <w:autoSpaceDE w:val="0"/>
              <w:autoSpaceDN w:val="0"/>
              <w:adjustRightInd w:val="0"/>
              <w:rPr>
                <w:rFonts w:ascii="Times Roman" w:hAnsi="Times Roman" w:cs="Times Roman"/>
                <w:color w:val="000000"/>
                <w:sz w:val="22"/>
                <w:szCs w:val="22"/>
              </w:rPr>
            </w:pPr>
            <w:r w:rsidRPr="00A82063">
              <w:rPr>
                <w:rStyle w:val="normaltextrun"/>
                <w:color w:val="000000"/>
                <w:sz w:val="22"/>
                <w:szCs w:val="22"/>
              </w:rPr>
              <w:t>information. Student does not generate new insights. </w:t>
            </w:r>
            <w:r w:rsidRPr="00A82063">
              <w:rPr>
                <w:rStyle w:val="eop"/>
                <w:sz w:val="22"/>
                <w:szCs w:val="22"/>
              </w:rPr>
              <w:t> </w:t>
            </w:r>
          </w:p>
        </w:tc>
      </w:tr>
    </w:tbl>
    <w:p w14:paraId="791DCEE5" w14:textId="77777777" w:rsidR="008B23DD" w:rsidRDefault="008B23DD" w:rsidP="008B23DD">
      <w:pPr>
        <w:rPr>
          <w:b/>
          <w:bCs/>
          <w:sz w:val="24"/>
          <w:szCs w:val="24"/>
        </w:rPr>
      </w:pPr>
    </w:p>
    <w:p w14:paraId="07971963" w14:textId="461537C4" w:rsidR="008B23DD" w:rsidRPr="000E0282" w:rsidRDefault="008B23DD" w:rsidP="008B23DD">
      <w:pPr>
        <w:tabs>
          <w:tab w:val="left" w:pos="6480"/>
        </w:tabs>
        <w:jc w:val="center"/>
        <w:rPr>
          <w:b/>
          <w:sz w:val="28"/>
          <w:szCs w:val="28"/>
        </w:rPr>
      </w:pPr>
      <w:r w:rsidRPr="000E0282">
        <w:rPr>
          <w:b/>
          <w:sz w:val="28"/>
          <w:szCs w:val="28"/>
        </w:rPr>
        <w:t>Assessment Results</w:t>
      </w:r>
    </w:p>
    <w:p w14:paraId="4AB5978C" w14:textId="77777777" w:rsidR="008B23DD" w:rsidRDefault="008B23DD" w:rsidP="008B23DD">
      <w:pPr>
        <w:tabs>
          <w:tab w:val="left" w:pos="6480"/>
        </w:tabs>
        <w:rPr>
          <w:b/>
          <w:sz w:val="24"/>
          <w:szCs w:val="24"/>
        </w:rPr>
      </w:pPr>
    </w:p>
    <w:p w14:paraId="3383B29F" w14:textId="77777777" w:rsidR="008B23DD" w:rsidRDefault="008B23DD" w:rsidP="00A82063">
      <w:pPr>
        <w:tabs>
          <w:tab w:val="left" w:pos="6480"/>
        </w:tabs>
        <w:spacing w:line="360" w:lineRule="auto"/>
        <w:rPr>
          <w:b/>
          <w:sz w:val="24"/>
          <w:szCs w:val="24"/>
        </w:rPr>
      </w:pPr>
      <w:r>
        <w:rPr>
          <w:b/>
          <w:sz w:val="24"/>
          <w:szCs w:val="24"/>
        </w:rPr>
        <w:t>Course:</w:t>
      </w:r>
      <w:r>
        <w:rPr>
          <w:b/>
          <w:sz w:val="24"/>
          <w:szCs w:val="24"/>
        </w:rPr>
        <w:tab/>
      </w:r>
      <w:r>
        <w:rPr>
          <w:b/>
          <w:sz w:val="24"/>
          <w:szCs w:val="24"/>
        </w:rPr>
        <w:tab/>
        <w:t>Semester:</w:t>
      </w:r>
    </w:p>
    <w:p w14:paraId="6337C927" w14:textId="703AF7AF" w:rsidR="008B23DD" w:rsidRPr="00E97127" w:rsidRDefault="008B23DD" w:rsidP="00A82063">
      <w:pPr>
        <w:tabs>
          <w:tab w:val="left" w:pos="6480"/>
        </w:tabs>
        <w:spacing w:line="360" w:lineRule="auto"/>
        <w:rPr>
          <w:b/>
          <w:sz w:val="24"/>
          <w:szCs w:val="24"/>
        </w:rPr>
      </w:pPr>
      <w:r>
        <w:rPr>
          <w:b/>
          <w:sz w:val="24"/>
          <w:szCs w:val="24"/>
        </w:rPr>
        <w:t>Number of Course Sections:</w:t>
      </w:r>
      <w:r>
        <w:rPr>
          <w:b/>
          <w:sz w:val="24"/>
          <w:szCs w:val="24"/>
        </w:rPr>
        <w:tab/>
      </w:r>
      <w:r>
        <w:rPr>
          <w:b/>
          <w:sz w:val="24"/>
          <w:szCs w:val="24"/>
        </w:rPr>
        <w:tab/>
        <w:t>Instructor:</w:t>
      </w:r>
    </w:p>
    <w:p w14:paraId="20A04B52" w14:textId="77777777" w:rsidR="004C4080" w:rsidRDefault="004C4080" w:rsidP="00A82063">
      <w:pPr>
        <w:spacing w:line="360" w:lineRule="auto"/>
        <w:rPr>
          <w:b/>
          <w:bCs/>
          <w:sz w:val="24"/>
          <w:szCs w:val="24"/>
        </w:rPr>
      </w:pPr>
    </w:p>
    <w:p w14:paraId="137CC82C" w14:textId="77777777" w:rsidR="004C4080" w:rsidRDefault="004C4080" w:rsidP="00A82063">
      <w:pPr>
        <w:spacing w:line="360" w:lineRule="auto"/>
        <w:rPr>
          <w:b/>
          <w:bCs/>
          <w:sz w:val="24"/>
          <w:szCs w:val="24"/>
        </w:rPr>
      </w:pPr>
    </w:p>
    <w:p w14:paraId="3BEA09F9" w14:textId="40763FDD" w:rsidR="009433D3" w:rsidRDefault="008B23DD" w:rsidP="00A82063">
      <w:pPr>
        <w:spacing w:line="360" w:lineRule="auto"/>
        <w:rPr>
          <w:sz w:val="24"/>
          <w:szCs w:val="24"/>
        </w:rPr>
      </w:pPr>
      <w:r w:rsidRPr="72B3BDC3">
        <w:rPr>
          <w:b/>
          <w:bCs/>
          <w:sz w:val="24"/>
          <w:szCs w:val="24"/>
        </w:rPr>
        <w:lastRenderedPageBreak/>
        <w:t>Total number of students completing the assessment</w:t>
      </w:r>
      <w:r w:rsidRPr="72B3BDC3">
        <w:rPr>
          <w:sz w:val="24"/>
          <w:szCs w:val="24"/>
        </w:rPr>
        <w:t>:</w:t>
      </w:r>
    </w:p>
    <w:p w14:paraId="006E39C6" w14:textId="30A4AFC2" w:rsidR="001C19E5" w:rsidRPr="00A82063" w:rsidRDefault="001C19E5" w:rsidP="001C19E5">
      <w:pPr>
        <w:spacing w:line="256" w:lineRule="auto"/>
        <w:rPr>
          <w:sz w:val="22"/>
          <w:szCs w:val="22"/>
          <w:lang w:val="en"/>
        </w:rPr>
      </w:pPr>
      <w:r w:rsidRPr="00A82063">
        <w:rPr>
          <w:b/>
          <w:sz w:val="22"/>
          <w:szCs w:val="22"/>
          <w:lang w:val="en"/>
        </w:rPr>
        <w:t>Assessment Method</w:t>
      </w:r>
      <w:r w:rsidRPr="00A82063">
        <w:rPr>
          <w:sz w:val="22"/>
          <w:szCs w:val="22"/>
          <w:lang w:val="en"/>
        </w:rPr>
        <w:t xml:space="preserve"> (</w:t>
      </w:r>
      <w:r w:rsidRPr="00A82063">
        <w:rPr>
          <w:i/>
          <w:sz w:val="22"/>
          <w:szCs w:val="22"/>
          <w:lang w:val="en"/>
        </w:rPr>
        <w:t>i.e., exam questions, presentation, research paper, etc</w:t>
      </w:r>
      <w:r w:rsidRPr="00A82063">
        <w:rPr>
          <w:sz w:val="22"/>
          <w:szCs w:val="22"/>
          <w:lang w:val="en"/>
        </w:rPr>
        <w:t>.): ________________</w:t>
      </w:r>
      <w:r>
        <w:rPr>
          <w:sz w:val="22"/>
          <w:szCs w:val="22"/>
          <w:lang w:val="en"/>
        </w:rPr>
        <w:t>____________________________</w:t>
      </w:r>
    </w:p>
    <w:p w14:paraId="0C1E45F3" w14:textId="77777777" w:rsidR="001C19E5" w:rsidRDefault="001C19E5" w:rsidP="00A82063">
      <w:pPr>
        <w:spacing w:line="360" w:lineRule="auto"/>
        <w:rPr>
          <w:sz w:val="24"/>
          <w:szCs w:val="24"/>
        </w:rPr>
      </w:pPr>
    </w:p>
    <w:p w14:paraId="376C3C5C" w14:textId="20394BE5" w:rsidR="008B23DD" w:rsidRDefault="008B23DD" w:rsidP="008B23DD">
      <w:pPr>
        <w:rPr>
          <w:b/>
          <w:sz w:val="24"/>
        </w:rPr>
      </w:pPr>
      <w:r w:rsidRPr="00A26AD0">
        <w:rPr>
          <w:b/>
          <w:sz w:val="24"/>
        </w:rPr>
        <w:t xml:space="preserve">Indicate the number of students who </w:t>
      </w:r>
      <w:r w:rsidR="00A82063">
        <w:rPr>
          <w:b/>
          <w:sz w:val="24"/>
        </w:rPr>
        <w:t>met or exceeded the expected outcome on each of the</w:t>
      </w:r>
      <w:r w:rsidR="00A82063" w:rsidRPr="00A26AD0">
        <w:rPr>
          <w:b/>
          <w:sz w:val="24"/>
        </w:rPr>
        <w:t xml:space="preserve"> criteria:</w:t>
      </w:r>
    </w:p>
    <w:p w14:paraId="44875796" w14:textId="77777777" w:rsidR="0046163D" w:rsidRDefault="0046163D" w:rsidP="0046163D">
      <w:pPr>
        <w:rPr>
          <w:sz w:val="22"/>
          <w:szCs w:val="22"/>
        </w:rPr>
      </w:pPr>
      <w:r>
        <w:rPr>
          <w:sz w:val="22"/>
          <w:szCs w:val="22"/>
        </w:rPr>
        <w:t>(</w:t>
      </w:r>
      <w:r>
        <w:rPr>
          <w:i/>
          <w:sz w:val="22"/>
          <w:szCs w:val="22"/>
        </w:rPr>
        <w:t xml:space="preserve">Note: </w:t>
      </w:r>
      <w:r>
        <w:rPr>
          <w:sz w:val="22"/>
          <w:szCs w:val="22"/>
        </w:rPr>
        <w:t>Recording data for those who scored below the expected outcome may also be useful for assessment).</w:t>
      </w:r>
    </w:p>
    <w:p w14:paraId="51216589" w14:textId="77777777" w:rsidR="0046163D" w:rsidRDefault="0046163D" w:rsidP="008B23DD">
      <w:pPr>
        <w:rPr>
          <w:b/>
          <w:sz w:val="24"/>
        </w:rPr>
      </w:pPr>
    </w:p>
    <w:p w14:paraId="1ECCDE67" w14:textId="347CCF57" w:rsidR="00A82063" w:rsidRDefault="00A82063" w:rsidP="008B23DD">
      <w:pPr>
        <w:rPr>
          <w:b/>
          <w:sz w:val="24"/>
        </w:rPr>
      </w:pPr>
    </w:p>
    <w:p w14:paraId="0E4CDD3F" w14:textId="77777777" w:rsidR="00A82063" w:rsidRDefault="00A82063" w:rsidP="00A82063">
      <w:pPr>
        <w:ind w:left="3600"/>
        <w:rPr>
          <w:b/>
          <w:sz w:val="24"/>
        </w:rPr>
      </w:pPr>
      <w:r>
        <w:rPr>
          <w:b/>
          <w:sz w:val="24"/>
        </w:rPr>
        <w:t>EXPECTED</w:t>
      </w:r>
    </w:p>
    <w:p w14:paraId="332B16BF" w14:textId="1AD1DA00" w:rsidR="00A82063" w:rsidRDefault="00A82063" w:rsidP="00A82063">
      <w:pPr>
        <w:ind w:left="2880" w:firstLine="720"/>
        <w:rPr>
          <w:b/>
          <w:sz w:val="24"/>
        </w:rPr>
      </w:pPr>
      <w:r w:rsidRPr="00A82063">
        <w:rPr>
          <w:b/>
          <w:sz w:val="24"/>
          <w:u w:val="single"/>
        </w:rPr>
        <w:t>OUTCOME</w:t>
      </w:r>
      <w:r>
        <w:rPr>
          <w:b/>
          <w:sz w:val="24"/>
        </w:rPr>
        <w:t>:</w:t>
      </w:r>
    </w:p>
    <w:p w14:paraId="4E545962" w14:textId="77777777" w:rsidR="008B23DD" w:rsidRPr="00A26AD0" w:rsidRDefault="008B23DD" w:rsidP="008B23DD">
      <w:pPr>
        <w:rPr>
          <w:b/>
          <w:sz w:val="16"/>
        </w:rPr>
      </w:pPr>
    </w:p>
    <w:tbl>
      <w:tblPr>
        <w:tblStyle w:val="TableGrid"/>
        <w:tblW w:w="0" w:type="auto"/>
        <w:tblInd w:w="738" w:type="dxa"/>
        <w:tblLook w:val="00A0" w:firstRow="1" w:lastRow="0" w:firstColumn="1" w:lastColumn="0" w:noHBand="0" w:noVBand="0"/>
      </w:tblPr>
      <w:tblGrid>
        <w:gridCol w:w="283"/>
        <w:gridCol w:w="2009"/>
        <w:gridCol w:w="1440"/>
        <w:gridCol w:w="1440"/>
        <w:gridCol w:w="1440"/>
      </w:tblGrid>
      <w:tr w:rsidR="008B23DD" w14:paraId="7121D959" w14:textId="77777777" w:rsidTr="00A82063">
        <w:trPr>
          <w:gridBefore w:val="1"/>
          <w:wBefore w:w="270" w:type="dxa"/>
        </w:trPr>
        <w:tc>
          <w:tcPr>
            <w:tcW w:w="1728" w:type="dxa"/>
            <w:tcBorders>
              <w:top w:val="nil"/>
              <w:left w:val="nil"/>
              <w:right w:val="single" w:sz="18" w:space="0" w:color="000000" w:themeColor="text1"/>
            </w:tcBorders>
          </w:tcPr>
          <w:p w14:paraId="14F5D4C7" w14:textId="77777777" w:rsidR="008B23DD" w:rsidRDefault="008B23DD" w:rsidP="00EF67E0">
            <w:pP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5F09768" w14:textId="77777777" w:rsidR="008B23DD" w:rsidRPr="007C6B80" w:rsidRDefault="008B23DD" w:rsidP="00EF67E0">
            <w:pPr>
              <w:jc w:val="center"/>
              <w:rPr>
                <w:b/>
                <w:sz w:val="24"/>
              </w:rPr>
            </w:pPr>
            <w:r>
              <w:rPr>
                <w:b/>
                <w:sz w:val="24"/>
              </w:rPr>
              <w:t>3</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ED44B3" w14:textId="77777777" w:rsidR="008B23DD" w:rsidRPr="007C6B80" w:rsidRDefault="008B23DD" w:rsidP="00EF67E0">
            <w:pPr>
              <w:jc w:val="center"/>
              <w:rPr>
                <w:b/>
                <w:sz w:val="24"/>
              </w:rPr>
            </w:pPr>
            <w:r>
              <w:rPr>
                <w:b/>
                <w:sz w:val="24"/>
              </w:rPr>
              <w:t>2</w:t>
            </w:r>
          </w:p>
        </w:tc>
        <w:tc>
          <w:tcPr>
            <w:tcW w:w="1440" w:type="dxa"/>
            <w:tcBorders>
              <w:left w:val="single" w:sz="18" w:space="0" w:color="000000" w:themeColor="text1"/>
            </w:tcBorders>
            <w:vAlign w:val="center"/>
          </w:tcPr>
          <w:p w14:paraId="4E7171A6" w14:textId="77777777" w:rsidR="008B23DD" w:rsidRPr="007C6B80" w:rsidRDefault="008B23DD" w:rsidP="00EF67E0">
            <w:pPr>
              <w:jc w:val="center"/>
              <w:rPr>
                <w:b/>
                <w:sz w:val="24"/>
              </w:rPr>
            </w:pPr>
            <w:r>
              <w:rPr>
                <w:b/>
                <w:sz w:val="24"/>
              </w:rPr>
              <w:t>1</w:t>
            </w:r>
          </w:p>
        </w:tc>
      </w:tr>
      <w:tr w:rsidR="009433D3" w14:paraId="646450CD" w14:textId="77777777" w:rsidTr="00A82063">
        <w:trPr>
          <w:trHeight w:val="576"/>
        </w:trPr>
        <w:tc>
          <w:tcPr>
            <w:tcW w:w="1998" w:type="dxa"/>
            <w:gridSpan w:val="2"/>
            <w:tcBorders>
              <w:right w:val="single" w:sz="18" w:space="0" w:color="000000" w:themeColor="text1"/>
            </w:tcBorders>
            <w:vAlign w:val="center"/>
          </w:tcPr>
          <w:p w14:paraId="3A9C28B0" w14:textId="2E1DF991" w:rsidR="009433D3" w:rsidRPr="00A82063" w:rsidRDefault="009433D3" w:rsidP="00A82063">
            <w:pPr>
              <w:pStyle w:val="ListParagraph"/>
              <w:numPr>
                <w:ilvl w:val="0"/>
                <w:numId w:val="1"/>
              </w:numPr>
              <w:rPr>
                <w:b/>
                <w:sz w:val="24"/>
                <w:szCs w:val="24"/>
              </w:rPr>
            </w:pPr>
            <w:r w:rsidRPr="00A82063">
              <w:rPr>
                <w:rStyle w:val="normaltextrun"/>
                <w:b/>
                <w:bCs/>
              </w:rPr>
              <w:t>Comprehension and Interpretation</w:t>
            </w:r>
            <w:r>
              <w:rPr>
                <w:rStyle w:val="eop"/>
              </w:rPr>
              <w:t> </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D1BD6F" w14:textId="77777777" w:rsidR="009433D3" w:rsidRDefault="009433D3" w:rsidP="009433D3">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05D0877" w14:textId="77777777" w:rsidR="009433D3" w:rsidRDefault="009433D3" w:rsidP="009433D3">
            <w:pPr>
              <w:jc w:val="center"/>
              <w:rPr>
                <w:sz w:val="24"/>
              </w:rPr>
            </w:pPr>
          </w:p>
        </w:tc>
        <w:tc>
          <w:tcPr>
            <w:tcW w:w="1440" w:type="dxa"/>
            <w:tcBorders>
              <w:left w:val="single" w:sz="18" w:space="0" w:color="000000" w:themeColor="text1"/>
            </w:tcBorders>
            <w:vAlign w:val="center"/>
          </w:tcPr>
          <w:p w14:paraId="3C1A9F76" w14:textId="77777777" w:rsidR="009433D3" w:rsidRDefault="009433D3" w:rsidP="009433D3">
            <w:pPr>
              <w:jc w:val="center"/>
              <w:rPr>
                <w:sz w:val="24"/>
              </w:rPr>
            </w:pPr>
          </w:p>
        </w:tc>
      </w:tr>
      <w:tr w:rsidR="009433D3" w14:paraId="0945271A" w14:textId="77777777" w:rsidTr="00A82063">
        <w:trPr>
          <w:trHeight w:val="576"/>
        </w:trPr>
        <w:tc>
          <w:tcPr>
            <w:tcW w:w="1998" w:type="dxa"/>
            <w:gridSpan w:val="2"/>
            <w:tcBorders>
              <w:right w:val="single" w:sz="18" w:space="0" w:color="000000" w:themeColor="text1"/>
            </w:tcBorders>
            <w:vAlign w:val="center"/>
          </w:tcPr>
          <w:p w14:paraId="777CA7A1" w14:textId="7EE32F84" w:rsidR="009433D3" w:rsidRPr="00A82063" w:rsidRDefault="009433D3" w:rsidP="00A82063">
            <w:pPr>
              <w:pStyle w:val="ListParagraph"/>
              <w:numPr>
                <w:ilvl w:val="0"/>
                <w:numId w:val="1"/>
              </w:numPr>
              <w:rPr>
                <w:b/>
                <w:sz w:val="24"/>
                <w:szCs w:val="24"/>
              </w:rPr>
            </w:pPr>
            <w:r w:rsidRPr="00A82063">
              <w:rPr>
                <w:rStyle w:val="normaltextrun"/>
                <w:b/>
                <w:bCs/>
              </w:rPr>
              <w:t>Reasoning</w:t>
            </w:r>
            <w:r>
              <w:rPr>
                <w:rStyle w:val="eop"/>
              </w:rPr>
              <w:t> </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437BF8E" w14:textId="77777777" w:rsidR="009433D3" w:rsidRDefault="009433D3" w:rsidP="009433D3">
            <w:pPr>
              <w:jc w:val="center"/>
              <w:rPr>
                <w:sz w:val="24"/>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9BC6BFF" w14:textId="77777777" w:rsidR="009433D3" w:rsidRDefault="009433D3" w:rsidP="009433D3">
            <w:pPr>
              <w:jc w:val="center"/>
              <w:rPr>
                <w:sz w:val="24"/>
              </w:rPr>
            </w:pPr>
          </w:p>
        </w:tc>
        <w:tc>
          <w:tcPr>
            <w:tcW w:w="1440" w:type="dxa"/>
            <w:tcBorders>
              <w:left w:val="single" w:sz="18" w:space="0" w:color="000000" w:themeColor="text1"/>
            </w:tcBorders>
            <w:vAlign w:val="center"/>
          </w:tcPr>
          <w:p w14:paraId="7C88056D" w14:textId="77777777" w:rsidR="009433D3" w:rsidRDefault="009433D3" w:rsidP="009433D3">
            <w:pPr>
              <w:jc w:val="center"/>
              <w:rPr>
                <w:sz w:val="24"/>
              </w:rPr>
            </w:pPr>
          </w:p>
        </w:tc>
      </w:tr>
    </w:tbl>
    <w:p w14:paraId="7C54A5C9" w14:textId="77777777" w:rsidR="008B23DD" w:rsidRDefault="008B23DD" w:rsidP="008B23DD">
      <w:pPr>
        <w:rPr>
          <w:sz w:val="24"/>
        </w:rPr>
      </w:pPr>
    </w:p>
    <w:p w14:paraId="56691311" w14:textId="77777777" w:rsidR="008B23DD" w:rsidRPr="00A26AD0" w:rsidRDefault="008B23DD" w:rsidP="008B23DD">
      <w:pPr>
        <w:rPr>
          <w:sz w:val="24"/>
        </w:rPr>
      </w:pPr>
    </w:p>
    <w:p w14:paraId="180D678B" w14:textId="0A03413C"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work</w:t>
      </w:r>
      <w:r w:rsidR="001C19E5">
        <w:rPr>
          <w:b/>
          <w:bCs/>
          <w:sz w:val="24"/>
          <w:szCs w:val="24"/>
        </w:rPr>
        <w:t>.</w:t>
      </w:r>
    </w:p>
    <w:p w14:paraId="5549F658" w14:textId="77777777" w:rsidR="008B23DD" w:rsidRDefault="008B23DD" w:rsidP="008B23DD">
      <w:pPr>
        <w:rPr>
          <w:sz w:val="24"/>
          <w:szCs w:val="24"/>
        </w:rPr>
      </w:pPr>
    </w:p>
    <w:p w14:paraId="117C6650" w14:textId="77777777" w:rsidR="008B23DD" w:rsidRPr="00D21670" w:rsidRDefault="008B23DD" w:rsidP="008B23DD">
      <w:pPr>
        <w:rPr>
          <w:sz w:val="24"/>
          <w:szCs w:val="24"/>
        </w:rPr>
      </w:pPr>
    </w:p>
    <w:p w14:paraId="6C6DC475" w14:textId="77777777" w:rsidR="008B23DD" w:rsidRDefault="008B23DD" w:rsidP="008B23DD">
      <w:pPr>
        <w:rPr>
          <w:sz w:val="24"/>
        </w:rPr>
      </w:pPr>
    </w:p>
    <w:p w14:paraId="4A169B96" w14:textId="5C31D2A8"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work</w:t>
      </w:r>
      <w:r w:rsidR="001C19E5">
        <w:rPr>
          <w:b/>
          <w:sz w:val="24"/>
        </w:rPr>
        <w:t>.</w:t>
      </w:r>
    </w:p>
    <w:p w14:paraId="605BB6A9" w14:textId="77777777" w:rsidR="008B23DD" w:rsidRDefault="008B23DD" w:rsidP="008B23DD"/>
    <w:p w14:paraId="397B642F" w14:textId="77777777" w:rsidR="008B23DD" w:rsidRDefault="008B23DD" w:rsidP="008B23DD"/>
    <w:p w14:paraId="4DBF4367" w14:textId="77777777" w:rsidR="008B23DD" w:rsidRPr="00D21670" w:rsidRDefault="008B23DD" w:rsidP="008B23DD"/>
    <w:p w14:paraId="6514E74B" w14:textId="17316DA3" w:rsidR="008B23DD" w:rsidRDefault="008B23DD" w:rsidP="008B23DD">
      <w:pPr>
        <w:rPr>
          <w:b/>
          <w:bCs/>
          <w:sz w:val="24"/>
          <w:szCs w:val="24"/>
        </w:rPr>
      </w:pPr>
      <w:r>
        <w:rPr>
          <w:b/>
          <w:sz w:val="24"/>
        </w:rPr>
        <w:t>Summarize</w:t>
      </w:r>
      <w:r w:rsidRPr="00A26AD0">
        <w:rPr>
          <w:b/>
          <w:sz w:val="24"/>
        </w:rPr>
        <w:t xml:space="preserve"> </w:t>
      </w:r>
      <w:r w:rsidRPr="3671ED04">
        <w:rPr>
          <w:b/>
          <w:bCs/>
          <w:sz w:val="24"/>
          <w:szCs w:val="24"/>
        </w:rPr>
        <w:t xml:space="preserve">the strengths and weaknesses </w:t>
      </w:r>
      <w:r w:rsidR="001C19E5">
        <w:rPr>
          <w:b/>
          <w:sz w:val="24"/>
          <w:szCs w:val="24"/>
        </w:rPr>
        <w:t>of how your assessment method measured this General Education outcome.</w:t>
      </w:r>
    </w:p>
    <w:p w14:paraId="6DFA048E" w14:textId="77777777" w:rsidR="008B23DD" w:rsidRDefault="008B23DD" w:rsidP="008B23DD">
      <w:pPr>
        <w:rPr>
          <w:b/>
          <w:bCs/>
          <w:sz w:val="24"/>
          <w:szCs w:val="24"/>
        </w:rPr>
      </w:pPr>
    </w:p>
    <w:p w14:paraId="2B8DB366" w14:textId="77777777" w:rsidR="008B23DD" w:rsidRDefault="008B23DD" w:rsidP="008B23DD">
      <w:pPr>
        <w:rPr>
          <w:b/>
          <w:bCs/>
          <w:sz w:val="24"/>
          <w:szCs w:val="24"/>
        </w:rPr>
      </w:pPr>
    </w:p>
    <w:p w14:paraId="7AABAC97" w14:textId="752204AF" w:rsidR="008B23DD" w:rsidRDefault="008B23DD" w:rsidP="008B23DD">
      <w:pPr>
        <w:spacing w:after="160" w:line="259" w:lineRule="auto"/>
      </w:pPr>
    </w:p>
    <w:p w14:paraId="351A9F64" w14:textId="596195DE" w:rsidR="00E734E8" w:rsidRDefault="00E734E8" w:rsidP="008B23DD">
      <w:pPr>
        <w:spacing w:after="160" w:line="259" w:lineRule="auto"/>
      </w:pPr>
    </w:p>
    <w:p w14:paraId="52BCF15D" w14:textId="77777777" w:rsidR="006666EE" w:rsidRPr="007C349C" w:rsidRDefault="006666EE" w:rsidP="006666EE">
      <w:pPr>
        <w:rPr>
          <w:b/>
          <w:sz w:val="32"/>
          <w:szCs w:val="24"/>
        </w:rPr>
      </w:pPr>
      <w:r w:rsidRPr="00055E2C">
        <w:rPr>
          <w:b/>
          <w:color w:val="222222"/>
          <w:sz w:val="24"/>
          <w:shd w:val="clear" w:color="auto" w:fill="FFFFFF"/>
        </w:rPr>
        <w:t>Please provide any instructor suggestions for addressing the weaknesses in the students’ performance related to the outcome and/or the assessment methods as identified above.</w:t>
      </w:r>
    </w:p>
    <w:p w14:paraId="0FBF5DFD" w14:textId="3B855B72" w:rsidR="00E734E8" w:rsidRDefault="00E734E8" w:rsidP="008B23DD">
      <w:pPr>
        <w:spacing w:after="160" w:line="259" w:lineRule="auto"/>
      </w:pPr>
      <w:bookmarkStart w:id="0" w:name="_GoBack"/>
      <w:bookmarkEnd w:id="0"/>
    </w:p>
    <w:p w14:paraId="06120886" w14:textId="5DD8D5EE" w:rsidR="00E734E8" w:rsidRDefault="00E734E8" w:rsidP="008B23DD">
      <w:pPr>
        <w:spacing w:after="160" w:line="259" w:lineRule="auto"/>
      </w:pPr>
    </w:p>
    <w:p w14:paraId="64422985" w14:textId="35361C08" w:rsidR="0091790C" w:rsidRDefault="0091790C" w:rsidP="0091790C">
      <w:pPr>
        <w:rPr>
          <w:color w:val="595959" w:themeColor="text1" w:themeTint="A6"/>
          <w:sz w:val="24"/>
          <w:szCs w:val="24"/>
        </w:rPr>
      </w:pPr>
      <w:r>
        <w:rPr>
          <w:color w:val="595959" w:themeColor="text1" w:themeTint="A6"/>
          <w:sz w:val="24"/>
          <w:szCs w:val="24"/>
        </w:rPr>
        <w:t>(</w:t>
      </w:r>
      <w:r>
        <w:rPr>
          <w:i/>
          <w:color w:val="595959" w:themeColor="text1" w:themeTint="A6"/>
          <w:sz w:val="24"/>
          <w:szCs w:val="24"/>
        </w:rPr>
        <w:t>Examples of Social Science Outcome assessment reporting follow</w:t>
      </w:r>
      <w:r>
        <w:rPr>
          <w:color w:val="595959" w:themeColor="text1" w:themeTint="A6"/>
          <w:sz w:val="24"/>
          <w:szCs w:val="24"/>
        </w:rPr>
        <w:t>)</w:t>
      </w:r>
    </w:p>
    <w:p w14:paraId="6293E6CC" w14:textId="5F0A0A0E" w:rsidR="00E734E8" w:rsidRDefault="00E734E8" w:rsidP="008B23DD">
      <w:pPr>
        <w:spacing w:after="160" w:line="259" w:lineRule="auto"/>
      </w:pPr>
    </w:p>
    <w:p w14:paraId="4B8DBCDF" w14:textId="77777777" w:rsidR="00E734E8" w:rsidRPr="00E734E8" w:rsidRDefault="00E734E8" w:rsidP="00E734E8">
      <w:pPr>
        <w:keepNext/>
        <w:keepLines/>
        <w:spacing w:before="240" w:line="259" w:lineRule="auto"/>
        <w:outlineLvl w:val="0"/>
        <w:rPr>
          <w:rFonts w:ascii="Calibri Light" w:hAnsi="Calibri Light"/>
          <w:b/>
          <w:color w:val="2E74B5"/>
          <w:sz w:val="32"/>
          <w:szCs w:val="32"/>
          <w:u w:val="single"/>
        </w:rPr>
      </w:pPr>
      <w:r w:rsidRPr="00E734E8">
        <w:rPr>
          <w:rFonts w:ascii="Calibri Light" w:hAnsi="Calibri Light"/>
          <w:b/>
          <w:color w:val="2E74B5"/>
          <w:sz w:val="32"/>
          <w:szCs w:val="32"/>
          <w:u w:val="single"/>
        </w:rPr>
        <w:t>Social Science Examples</w:t>
      </w:r>
    </w:p>
    <w:p w14:paraId="17938683" w14:textId="77777777" w:rsidR="00E734E8" w:rsidRPr="00E734E8" w:rsidRDefault="00E734E8" w:rsidP="00E734E8">
      <w:pPr>
        <w:spacing w:after="160" w:line="259" w:lineRule="auto"/>
        <w:rPr>
          <w:rFonts w:eastAsia="Calibri"/>
          <w:color w:val="000000"/>
          <w:shd w:val="clear" w:color="auto" w:fill="FFFFFF"/>
        </w:rPr>
      </w:pPr>
      <w:r w:rsidRPr="00E734E8">
        <w:rPr>
          <w:rFonts w:eastAsia="Calibri"/>
          <w:i/>
          <w:iCs/>
          <w:color w:val="000000"/>
          <w:sz w:val="24"/>
          <w:szCs w:val="22"/>
          <w:u w:val="single"/>
        </w:rPr>
        <w:t>OUTCOME:</w:t>
      </w:r>
      <w:r w:rsidRPr="00E734E8">
        <w:rPr>
          <w:rFonts w:eastAsia="Calibri"/>
          <w:color w:val="000000"/>
          <w:sz w:val="24"/>
          <w:szCs w:val="22"/>
        </w:rPr>
        <w:t xml:space="preserve"> LSSU graduates will be able to think critically and analytically about the causes and consequences of human behavior</w:t>
      </w:r>
      <w:r w:rsidRPr="00E734E8">
        <w:rPr>
          <w:rFonts w:eastAsia="Calibri"/>
          <w:color w:val="000000"/>
          <w:sz w:val="24"/>
          <w:szCs w:val="22"/>
          <w:shd w:val="clear" w:color="auto" w:fill="FFFFFF"/>
        </w:rPr>
        <w:t>.</w:t>
      </w:r>
      <w:r w:rsidRPr="00E734E8">
        <w:rPr>
          <w:rFonts w:eastAsia="Calibri"/>
          <w:color w:val="000000"/>
          <w:shd w:val="clear" w:color="auto" w:fill="FFFFFF"/>
        </w:rPr>
        <w:t> </w:t>
      </w:r>
    </w:p>
    <w:p w14:paraId="119C1EB8" w14:textId="77777777" w:rsidR="00E734E8" w:rsidRPr="00E734E8" w:rsidRDefault="00E734E8" w:rsidP="00E734E8">
      <w:pPr>
        <w:spacing w:after="160" w:line="259" w:lineRule="auto"/>
        <w:rPr>
          <w:rFonts w:ascii="Calibri" w:eastAsia="Calibri" w:hAnsi="Calibri" w:cs="Calibri"/>
          <w:b/>
          <w:bCs/>
          <w:color w:val="000000"/>
          <w:sz w:val="24"/>
          <w:szCs w:val="22"/>
        </w:rPr>
      </w:pPr>
      <w:r w:rsidRPr="00E734E8">
        <w:rPr>
          <w:rFonts w:ascii="Calibri" w:eastAsia="Calibri" w:hAnsi="Calibri" w:cs="Calibri"/>
          <w:b/>
          <w:bCs/>
          <w:color w:val="000000"/>
          <w:sz w:val="24"/>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145"/>
        <w:gridCol w:w="12370"/>
      </w:tblGrid>
      <w:tr w:rsidR="00E734E8" w:rsidRPr="00E734E8" w14:paraId="24A12DC1" w14:textId="77777777" w:rsidTr="008B1BE5">
        <w:tc>
          <w:tcPr>
            <w:tcW w:w="2145" w:type="dxa"/>
          </w:tcPr>
          <w:p w14:paraId="2D532521" w14:textId="77777777" w:rsidR="00E734E8" w:rsidRPr="00E734E8" w:rsidRDefault="00E734E8" w:rsidP="00E734E8">
            <w:pPr>
              <w:spacing w:line="259" w:lineRule="auto"/>
              <w:rPr>
                <w:rFonts w:eastAsia="Calibri"/>
                <w:sz w:val="24"/>
                <w:szCs w:val="22"/>
              </w:rPr>
            </w:pPr>
            <w:r w:rsidRPr="00E734E8">
              <w:rPr>
                <w:rFonts w:ascii="Calibri" w:eastAsia="Calibri" w:hAnsi="Calibri"/>
                <w:b/>
                <w:bCs/>
                <w:color w:val="000000"/>
                <w:sz w:val="22"/>
                <w:szCs w:val="22"/>
              </w:rPr>
              <w:t>Assessment Method</w:t>
            </w:r>
          </w:p>
        </w:tc>
        <w:tc>
          <w:tcPr>
            <w:tcW w:w="12370" w:type="dxa"/>
          </w:tcPr>
          <w:p w14:paraId="69C423E0" w14:textId="77777777" w:rsidR="00E734E8" w:rsidRPr="00E734E8" w:rsidRDefault="00E734E8" w:rsidP="00E734E8">
            <w:pPr>
              <w:rPr>
                <w:rFonts w:ascii="Calibri" w:eastAsia="Calibri" w:hAnsi="Calibri" w:cs="Calibri"/>
                <w:b/>
                <w:bCs/>
                <w:color w:val="000000"/>
                <w:sz w:val="22"/>
                <w:szCs w:val="22"/>
              </w:rPr>
            </w:pPr>
            <w:r w:rsidRPr="00E734E8">
              <w:rPr>
                <w:rFonts w:ascii="Calibri" w:eastAsia="Calibri" w:hAnsi="Calibri" w:cs="Calibri"/>
                <w:b/>
                <w:bCs/>
                <w:color w:val="000000"/>
                <w:sz w:val="22"/>
                <w:szCs w:val="22"/>
              </w:rPr>
              <w:t>Example Summary</w:t>
            </w:r>
          </w:p>
        </w:tc>
      </w:tr>
      <w:tr w:rsidR="00E734E8" w:rsidRPr="00E734E8" w14:paraId="334B1DE7" w14:textId="77777777" w:rsidTr="008B1BE5">
        <w:tc>
          <w:tcPr>
            <w:tcW w:w="2145" w:type="dxa"/>
          </w:tcPr>
          <w:p w14:paraId="566515BC" w14:textId="77777777" w:rsidR="00E734E8" w:rsidRPr="00E734E8" w:rsidRDefault="00E734E8" w:rsidP="00E734E8">
            <w:pPr>
              <w:rPr>
                <w:rFonts w:eastAsia="Calibri"/>
                <w:color w:val="000000"/>
                <w:sz w:val="22"/>
                <w:szCs w:val="22"/>
              </w:rPr>
            </w:pPr>
            <w:r w:rsidRPr="00E734E8">
              <w:rPr>
                <w:rFonts w:eastAsia="Calibri"/>
                <w:color w:val="000000"/>
                <w:sz w:val="22"/>
                <w:szCs w:val="22"/>
              </w:rPr>
              <w:t>Class Debate</w:t>
            </w:r>
          </w:p>
        </w:tc>
        <w:tc>
          <w:tcPr>
            <w:tcW w:w="12370" w:type="dxa"/>
          </w:tcPr>
          <w:p w14:paraId="7EFFB837"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The students demonstrated that they could think critically and analytically about the causes and consequences of human behavior and that they understood the ramifications between two differing perspectives and interpretations of a historical event.</w:t>
            </w:r>
          </w:p>
        </w:tc>
      </w:tr>
      <w:tr w:rsidR="00E734E8" w:rsidRPr="00E734E8" w14:paraId="2CF77B30" w14:textId="77777777" w:rsidTr="008B1BE5">
        <w:tc>
          <w:tcPr>
            <w:tcW w:w="2145" w:type="dxa"/>
          </w:tcPr>
          <w:p w14:paraId="63C6ED93"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Exam Question</w:t>
            </w:r>
          </w:p>
        </w:tc>
        <w:tc>
          <w:tcPr>
            <w:tcW w:w="12370" w:type="dxa"/>
          </w:tcPr>
          <w:p w14:paraId="61950541" w14:textId="77777777" w:rsidR="00E734E8" w:rsidRPr="00E734E8" w:rsidRDefault="00E734E8" w:rsidP="00E734E8">
            <w:pPr>
              <w:rPr>
                <w:color w:val="000000"/>
                <w:sz w:val="22"/>
                <w:szCs w:val="22"/>
              </w:rPr>
            </w:pPr>
            <w:r w:rsidRPr="00E734E8">
              <w:rPr>
                <w:color w:val="000000"/>
                <w:sz w:val="22"/>
                <w:szCs w:val="22"/>
              </w:rPr>
              <w:t>In answering the exam question, students were able to think critically and analytically about the causes and consequences of human behavior. They were able to correctly apply the formula for elasticity, and to analyze the information to infer conclusions by discussing the impact on human behavior, (namely, how the price change will affect human behavior).</w:t>
            </w:r>
          </w:p>
        </w:tc>
      </w:tr>
      <w:tr w:rsidR="00E734E8" w:rsidRPr="00E734E8" w14:paraId="40BF388F" w14:textId="77777777" w:rsidTr="008B1BE5">
        <w:tc>
          <w:tcPr>
            <w:tcW w:w="2145" w:type="dxa"/>
          </w:tcPr>
          <w:p w14:paraId="2D3D9B7C"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Online Discussion Forum</w:t>
            </w:r>
          </w:p>
        </w:tc>
        <w:tc>
          <w:tcPr>
            <w:tcW w:w="12370" w:type="dxa"/>
          </w:tcPr>
          <w:p w14:paraId="2F829C9E" w14:textId="77777777" w:rsidR="00E734E8" w:rsidRPr="00E734E8" w:rsidRDefault="00E734E8" w:rsidP="00E734E8">
            <w:pPr>
              <w:rPr>
                <w:b/>
                <w:bCs/>
                <w:color w:val="000000"/>
                <w:sz w:val="22"/>
                <w:szCs w:val="22"/>
              </w:rPr>
            </w:pPr>
            <w:r w:rsidRPr="00E734E8">
              <w:rPr>
                <w:color w:val="000000"/>
                <w:sz w:val="22"/>
                <w:szCs w:val="22"/>
              </w:rPr>
              <w:t>Students could identify issues experienced in group and team settings and how they managed emerging conflicts. Applying the concepts that we covered in our course, they demonstrated the ability to practice conflict resolution techniques. This created a real-time practical application to demonstrate how they could think critically and analytically about the causes and consequences of human behavior.</w:t>
            </w:r>
          </w:p>
        </w:tc>
      </w:tr>
    </w:tbl>
    <w:p w14:paraId="02E993A7" w14:textId="77777777" w:rsidR="00E734E8" w:rsidRPr="00E734E8" w:rsidRDefault="00E734E8" w:rsidP="00E734E8">
      <w:pPr>
        <w:spacing w:line="259" w:lineRule="auto"/>
        <w:rPr>
          <w:rFonts w:eastAsia="Calibri"/>
          <w:b/>
          <w:bCs/>
          <w:color w:val="000000"/>
          <w:sz w:val="24"/>
          <w:szCs w:val="22"/>
        </w:rPr>
      </w:pPr>
    </w:p>
    <w:p w14:paraId="55D22F01" w14:textId="77777777" w:rsidR="00E734E8" w:rsidRPr="00E734E8" w:rsidRDefault="00E734E8" w:rsidP="00E734E8">
      <w:pPr>
        <w:spacing w:after="160" w:line="259" w:lineRule="auto"/>
        <w:rPr>
          <w:rFonts w:ascii="Calibri" w:eastAsia="Calibri" w:hAnsi="Calibri" w:cs="Calibri"/>
          <w:b/>
          <w:bCs/>
          <w:color w:val="000000"/>
          <w:sz w:val="24"/>
          <w:szCs w:val="22"/>
        </w:rPr>
      </w:pPr>
      <w:r w:rsidRPr="00E734E8">
        <w:rPr>
          <w:rFonts w:ascii="Calibri" w:eastAsia="Calibri" w:hAnsi="Calibri" w:cs="Calibri"/>
          <w:b/>
          <w:bCs/>
          <w:color w:val="000000"/>
          <w:sz w:val="24"/>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160"/>
        <w:gridCol w:w="12355"/>
      </w:tblGrid>
      <w:tr w:rsidR="00E734E8" w:rsidRPr="00E734E8" w14:paraId="20443735" w14:textId="77777777" w:rsidTr="008B1BE5">
        <w:tc>
          <w:tcPr>
            <w:tcW w:w="2160" w:type="dxa"/>
          </w:tcPr>
          <w:p w14:paraId="7B622230" w14:textId="77777777" w:rsidR="00E734E8" w:rsidRPr="00E734E8" w:rsidRDefault="00E734E8" w:rsidP="00E734E8">
            <w:pPr>
              <w:spacing w:line="259" w:lineRule="auto"/>
              <w:rPr>
                <w:rFonts w:eastAsia="Calibri"/>
                <w:sz w:val="24"/>
                <w:szCs w:val="22"/>
              </w:rPr>
            </w:pPr>
            <w:r w:rsidRPr="00E734E8">
              <w:rPr>
                <w:rFonts w:ascii="Calibri" w:eastAsia="Calibri" w:hAnsi="Calibri"/>
                <w:b/>
                <w:bCs/>
                <w:color w:val="000000"/>
                <w:sz w:val="22"/>
                <w:szCs w:val="22"/>
              </w:rPr>
              <w:t>Assessment Method</w:t>
            </w:r>
          </w:p>
        </w:tc>
        <w:tc>
          <w:tcPr>
            <w:tcW w:w="12355" w:type="dxa"/>
          </w:tcPr>
          <w:p w14:paraId="7EC680B2" w14:textId="77777777" w:rsidR="00E734E8" w:rsidRPr="00E734E8" w:rsidRDefault="00E734E8" w:rsidP="00E734E8">
            <w:pPr>
              <w:rPr>
                <w:rFonts w:ascii="Calibri" w:eastAsia="Calibri" w:hAnsi="Calibri" w:cs="Calibri"/>
                <w:b/>
                <w:bCs/>
                <w:color w:val="000000"/>
                <w:sz w:val="22"/>
                <w:szCs w:val="22"/>
              </w:rPr>
            </w:pPr>
            <w:r w:rsidRPr="00E734E8">
              <w:rPr>
                <w:rFonts w:ascii="Calibri" w:eastAsia="Calibri" w:hAnsi="Calibri" w:cs="Calibri"/>
                <w:b/>
                <w:bCs/>
                <w:color w:val="000000"/>
                <w:sz w:val="22"/>
                <w:szCs w:val="22"/>
              </w:rPr>
              <w:t>Example Summary</w:t>
            </w:r>
          </w:p>
        </w:tc>
      </w:tr>
      <w:tr w:rsidR="00E734E8" w:rsidRPr="00E734E8" w14:paraId="52F331CF" w14:textId="77777777" w:rsidTr="008B1BE5">
        <w:tc>
          <w:tcPr>
            <w:tcW w:w="2160" w:type="dxa"/>
          </w:tcPr>
          <w:p w14:paraId="7406C08C" w14:textId="77777777" w:rsidR="00E734E8" w:rsidRPr="00E734E8" w:rsidRDefault="00E734E8" w:rsidP="00E734E8">
            <w:pPr>
              <w:rPr>
                <w:rFonts w:eastAsia="Calibri"/>
                <w:color w:val="000000"/>
                <w:sz w:val="22"/>
                <w:szCs w:val="22"/>
              </w:rPr>
            </w:pPr>
            <w:r w:rsidRPr="00E734E8">
              <w:rPr>
                <w:rFonts w:eastAsia="Calibri"/>
                <w:color w:val="000000"/>
                <w:sz w:val="22"/>
                <w:szCs w:val="22"/>
              </w:rPr>
              <w:t>Class Debate</w:t>
            </w:r>
          </w:p>
        </w:tc>
        <w:tc>
          <w:tcPr>
            <w:tcW w:w="12355" w:type="dxa"/>
          </w:tcPr>
          <w:p w14:paraId="4215A1F6"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Students had a difficult time making sense of the documentation, often focusing instead on negative aspects that are in today’s headlines. This tendency to move off course in the discussion sometimes interfered with their ability to think critically and analytically about the causes and consequences of human behavior</w:t>
            </w:r>
            <w:r w:rsidRPr="00E734E8">
              <w:rPr>
                <w:rFonts w:eastAsia="Calibri"/>
                <w:color w:val="000000"/>
                <w:sz w:val="22"/>
                <w:szCs w:val="22"/>
                <w:shd w:val="clear" w:color="auto" w:fill="FFFFFF"/>
              </w:rPr>
              <w:t>.</w:t>
            </w:r>
          </w:p>
        </w:tc>
      </w:tr>
      <w:tr w:rsidR="00E734E8" w:rsidRPr="00E734E8" w14:paraId="0FDBA226" w14:textId="77777777" w:rsidTr="008B1BE5">
        <w:tc>
          <w:tcPr>
            <w:tcW w:w="2160" w:type="dxa"/>
          </w:tcPr>
          <w:p w14:paraId="56CAAB10"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Exam Question</w:t>
            </w:r>
          </w:p>
        </w:tc>
        <w:tc>
          <w:tcPr>
            <w:tcW w:w="12355" w:type="dxa"/>
          </w:tcPr>
          <w:p w14:paraId="38116EFD" w14:textId="77777777" w:rsidR="00E734E8" w:rsidRPr="00E734E8" w:rsidRDefault="00E734E8" w:rsidP="00E734E8">
            <w:pPr>
              <w:rPr>
                <w:rFonts w:eastAsia="Calibri"/>
                <w:color w:val="000000"/>
                <w:sz w:val="22"/>
                <w:szCs w:val="22"/>
              </w:rPr>
            </w:pPr>
            <w:r w:rsidRPr="00E734E8">
              <w:rPr>
                <w:rFonts w:eastAsia="Calibri"/>
                <w:color w:val="000000"/>
                <w:sz w:val="22"/>
                <w:szCs w:val="22"/>
              </w:rPr>
              <w:t>Approximately 10% of students were unable to correctly apply the formula for elasticity, so they were also unable to infer the impact of the price change on human behavior (taking the form of the quantity purchased).</w:t>
            </w:r>
          </w:p>
        </w:tc>
      </w:tr>
      <w:tr w:rsidR="00E734E8" w:rsidRPr="00E734E8" w14:paraId="58EF2CA1" w14:textId="77777777" w:rsidTr="008B1BE5">
        <w:tc>
          <w:tcPr>
            <w:tcW w:w="2160" w:type="dxa"/>
          </w:tcPr>
          <w:p w14:paraId="77E85528"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Online Discussion Forum</w:t>
            </w:r>
          </w:p>
        </w:tc>
        <w:tc>
          <w:tcPr>
            <w:tcW w:w="12355" w:type="dxa"/>
          </w:tcPr>
          <w:p w14:paraId="2717D911" w14:textId="77777777" w:rsidR="00E734E8" w:rsidRPr="00E734E8" w:rsidRDefault="00E734E8" w:rsidP="00E734E8">
            <w:pPr>
              <w:rPr>
                <w:b/>
                <w:bCs/>
                <w:color w:val="000000"/>
                <w:sz w:val="22"/>
                <w:szCs w:val="22"/>
              </w:rPr>
            </w:pPr>
            <w:r w:rsidRPr="00E734E8">
              <w:rPr>
                <w:color w:val="000000"/>
                <w:sz w:val="22"/>
                <w:szCs w:val="22"/>
              </w:rPr>
              <w:t>Although students were able to demonstrate their ability to think critically and analytically about the causes and consequences of human behavior as they were applying conflict resolution techniques, they relied too much on the textbook as a source to model those applied principles. The reasoning for their behavior needs some additional linkages between the cause and effect.</w:t>
            </w:r>
          </w:p>
        </w:tc>
      </w:tr>
    </w:tbl>
    <w:p w14:paraId="6A8FF2F4" w14:textId="77777777" w:rsidR="00E734E8" w:rsidRPr="00E734E8" w:rsidRDefault="00E734E8" w:rsidP="00E734E8">
      <w:pPr>
        <w:spacing w:line="259" w:lineRule="auto"/>
        <w:rPr>
          <w:rFonts w:eastAsia="Calibri"/>
          <w:b/>
          <w:bCs/>
          <w:color w:val="000000"/>
          <w:sz w:val="24"/>
          <w:szCs w:val="22"/>
        </w:rPr>
      </w:pPr>
    </w:p>
    <w:p w14:paraId="2F686C02" w14:textId="77777777" w:rsidR="00E734E8" w:rsidRPr="00E734E8" w:rsidRDefault="00E734E8" w:rsidP="00E734E8">
      <w:pPr>
        <w:spacing w:after="160" w:line="259" w:lineRule="auto"/>
        <w:rPr>
          <w:rFonts w:eastAsia="Calibri"/>
          <w:b/>
          <w:bCs/>
          <w:color w:val="000000"/>
          <w:sz w:val="24"/>
          <w:szCs w:val="22"/>
        </w:rPr>
      </w:pPr>
      <w:r w:rsidRPr="00E734E8">
        <w:rPr>
          <w:rFonts w:eastAsia="Calibri"/>
          <w:b/>
          <w:bCs/>
          <w:color w:val="000000"/>
          <w:sz w:val="24"/>
          <w:szCs w:val="22"/>
        </w:rPr>
        <w:t xml:space="preserve">Summarize the strengths and weaknesses </w:t>
      </w:r>
      <w:r w:rsidRPr="00E734E8">
        <w:rPr>
          <w:rFonts w:eastAsia="Calibri"/>
          <w:b/>
          <w:bCs/>
          <w:sz w:val="24"/>
          <w:szCs w:val="22"/>
        </w:rPr>
        <w:t>of how your assessment method measured this General Education outcome.</w:t>
      </w:r>
    </w:p>
    <w:tbl>
      <w:tblPr>
        <w:tblStyle w:val="TableGrid1"/>
        <w:tblW w:w="14515" w:type="dxa"/>
        <w:tblLook w:val="04A0" w:firstRow="1" w:lastRow="0" w:firstColumn="1" w:lastColumn="0" w:noHBand="0" w:noVBand="1"/>
      </w:tblPr>
      <w:tblGrid>
        <w:gridCol w:w="2175"/>
        <w:gridCol w:w="12340"/>
      </w:tblGrid>
      <w:tr w:rsidR="00E734E8" w:rsidRPr="00E734E8" w14:paraId="363259AC" w14:textId="77777777" w:rsidTr="008B1BE5">
        <w:tc>
          <w:tcPr>
            <w:tcW w:w="2175" w:type="dxa"/>
          </w:tcPr>
          <w:p w14:paraId="54045BBF" w14:textId="77777777" w:rsidR="00E734E8" w:rsidRPr="00E734E8" w:rsidRDefault="00E734E8" w:rsidP="00E734E8">
            <w:pPr>
              <w:spacing w:line="259" w:lineRule="auto"/>
              <w:rPr>
                <w:rFonts w:eastAsia="Calibri"/>
                <w:sz w:val="24"/>
                <w:szCs w:val="22"/>
              </w:rPr>
            </w:pPr>
            <w:r w:rsidRPr="00E734E8">
              <w:rPr>
                <w:rFonts w:ascii="Calibri" w:eastAsia="Calibri" w:hAnsi="Calibri"/>
                <w:b/>
                <w:bCs/>
                <w:color w:val="000000"/>
                <w:sz w:val="22"/>
                <w:szCs w:val="22"/>
              </w:rPr>
              <w:t>Assessment Method</w:t>
            </w:r>
          </w:p>
        </w:tc>
        <w:tc>
          <w:tcPr>
            <w:tcW w:w="12340" w:type="dxa"/>
          </w:tcPr>
          <w:p w14:paraId="4640921E" w14:textId="77777777" w:rsidR="00E734E8" w:rsidRPr="00E734E8" w:rsidRDefault="00E734E8" w:rsidP="00E734E8">
            <w:pPr>
              <w:rPr>
                <w:rFonts w:ascii="Calibri" w:eastAsia="Calibri" w:hAnsi="Calibri" w:cs="Calibri"/>
                <w:b/>
                <w:bCs/>
                <w:color w:val="000000"/>
                <w:sz w:val="22"/>
                <w:szCs w:val="22"/>
              </w:rPr>
            </w:pPr>
            <w:r w:rsidRPr="00E734E8">
              <w:rPr>
                <w:rFonts w:ascii="Calibri" w:eastAsia="Calibri" w:hAnsi="Calibri" w:cs="Calibri"/>
                <w:b/>
                <w:bCs/>
                <w:color w:val="000000"/>
                <w:sz w:val="22"/>
                <w:szCs w:val="22"/>
              </w:rPr>
              <w:t>Example Summary</w:t>
            </w:r>
          </w:p>
        </w:tc>
      </w:tr>
      <w:tr w:rsidR="00E734E8" w:rsidRPr="00E734E8" w14:paraId="7101E8C1" w14:textId="77777777" w:rsidTr="008B1BE5">
        <w:trPr>
          <w:trHeight w:val="1035"/>
        </w:trPr>
        <w:tc>
          <w:tcPr>
            <w:tcW w:w="2175" w:type="dxa"/>
          </w:tcPr>
          <w:p w14:paraId="44A6EDFB" w14:textId="77777777" w:rsidR="00E734E8" w:rsidRPr="00E734E8" w:rsidRDefault="00E734E8" w:rsidP="00E734E8">
            <w:pPr>
              <w:rPr>
                <w:rFonts w:eastAsia="Calibri"/>
                <w:color w:val="000000"/>
                <w:sz w:val="22"/>
                <w:szCs w:val="22"/>
              </w:rPr>
            </w:pPr>
            <w:r w:rsidRPr="00E734E8">
              <w:rPr>
                <w:rFonts w:eastAsia="Calibri"/>
                <w:color w:val="000000"/>
                <w:sz w:val="22"/>
                <w:szCs w:val="22"/>
              </w:rPr>
              <w:t>Class Debate</w:t>
            </w:r>
          </w:p>
        </w:tc>
        <w:tc>
          <w:tcPr>
            <w:tcW w:w="12340" w:type="dxa"/>
          </w:tcPr>
          <w:p w14:paraId="53048F7F" w14:textId="77777777" w:rsidR="00E734E8" w:rsidRPr="00E734E8" w:rsidRDefault="00E734E8" w:rsidP="00E734E8">
            <w:pPr>
              <w:rPr>
                <w:b/>
                <w:bCs/>
                <w:color w:val="000000"/>
                <w:sz w:val="22"/>
                <w:szCs w:val="22"/>
              </w:rPr>
            </w:pPr>
            <w:r w:rsidRPr="00E734E8">
              <w:rPr>
                <w:color w:val="000000"/>
                <w:sz w:val="22"/>
                <w:szCs w:val="22"/>
              </w:rPr>
              <w:t>When current events were used as analogies to the historical events under discussion, students had a tendency to either shut down or become excessively moral. Differences of personal opinion were not received well in this particular class, and those differences of opinions often hindered students’ participation and their ability to think critically and analytically about the causes and consequences of human behavior</w:t>
            </w:r>
            <w:r w:rsidRPr="00E734E8">
              <w:rPr>
                <w:color w:val="000000"/>
                <w:sz w:val="22"/>
                <w:szCs w:val="22"/>
                <w:shd w:val="clear" w:color="auto" w:fill="FFFFFF"/>
              </w:rPr>
              <w:t xml:space="preserve">. </w:t>
            </w:r>
            <w:r w:rsidRPr="00E734E8">
              <w:rPr>
                <w:color w:val="000000"/>
                <w:sz w:val="22"/>
                <w:szCs w:val="22"/>
              </w:rPr>
              <w:t>This made the assessment less effective in some instances.</w:t>
            </w:r>
          </w:p>
        </w:tc>
      </w:tr>
      <w:tr w:rsidR="00E734E8" w:rsidRPr="00E734E8" w14:paraId="226029D5" w14:textId="77777777" w:rsidTr="008B1BE5">
        <w:trPr>
          <w:trHeight w:val="525"/>
        </w:trPr>
        <w:tc>
          <w:tcPr>
            <w:tcW w:w="2175" w:type="dxa"/>
          </w:tcPr>
          <w:p w14:paraId="714B2A59" w14:textId="77777777" w:rsidR="00E734E8" w:rsidRPr="00E734E8" w:rsidRDefault="00E734E8" w:rsidP="00E734E8">
            <w:pPr>
              <w:rPr>
                <w:rFonts w:eastAsia="Calibri"/>
                <w:color w:val="000000"/>
                <w:sz w:val="22"/>
                <w:szCs w:val="22"/>
              </w:rPr>
            </w:pPr>
            <w:r w:rsidRPr="00E734E8">
              <w:rPr>
                <w:rFonts w:eastAsia="Calibri"/>
                <w:color w:val="000000"/>
                <w:sz w:val="22"/>
                <w:szCs w:val="22"/>
              </w:rPr>
              <w:t>Paper</w:t>
            </w:r>
          </w:p>
        </w:tc>
        <w:tc>
          <w:tcPr>
            <w:tcW w:w="12340" w:type="dxa"/>
          </w:tcPr>
          <w:p w14:paraId="6BA48A72" w14:textId="77777777" w:rsidR="00E734E8" w:rsidRPr="00E734E8" w:rsidRDefault="00E734E8" w:rsidP="00E734E8">
            <w:pPr>
              <w:rPr>
                <w:color w:val="000000"/>
                <w:sz w:val="22"/>
                <w:szCs w:val="22"/>
              </w:rPr>
            </w:pPr>
            <w:r w:rsidRPr="00E734E8">
              <w:rPr>
                <w:sz w:val="22"/>
                <w:szCs w:val="22"/>
              </w:rPr>
              <w:t xml:space="preserve">This assessment </w:t>
            </w:r>
            <w:r w:rsidRPr="00E734E8">
              <w:rPr>
                <w:color w:val="000000"/>
                <w:sz w:val="22"/>
                <w:szCs w:val="22"/>
              </w:rPr>
              <w:t>served as a well-rounded tool for measuring students’ comprehension and reasoning abilities. It was an effective method for measuring students’ ability to think critically and analytically about the causes and consequences of human behavior</w:t>
            </w:r>
            <w:r w:rsidRPr="00E734E8">
              <w:rPr>
                <w:color w:val="000000"/>
                <w:sz w:val="22"/>
                <w:szCs w:val="22"/>
                <w:shd w:val="clear" w:color="auto" w:fill="FFFFFF"/>
              </w:rPr>
              <w:t>.</w:t>
            </w:r>
          </w:p>
        </w:tc>
      </w:tr>
      <w:tr w:rsidR="00E734E8" w:rsidRPr="00E734E8" w14:paraId="7C288644" w14:textId="77777777" w:rsidTr="008B1BE5">
        <w:tc>
          <w:tcPr>
            <w:tcW w:w="2175" w:type="dxa"/>
          </w:tcPr>
          <w:p w14:paraId="5E3191F1" w14:textId="77777777" w:rsidR="00E734E8" w:rsidRPr="00E734E8" w:rsidRDefault="00E734E8" w:rsidP="00E734E8">
            <w:pPr>
              <w:rPr>
                <w:rFonts w:eastAsia="Calibri"/>
                <w:color w:val="000000"/>
                <w:sz w:val="22"/>
                <w:szCs w:val="22"/>
              </w:rPr>
            </w:pPr>
            <w:r w:rsidRPr="00E734E8">
              <w:rPr>
                <w:rFonts w:eastAsia="Calibri"/>
                <w:color w:val="000000"/>
                <w:sz w:val="22"/>
                <w:szCs w:val="22"/>
              </w:rPr>
              <w:t>Online Discussion Forum</w:t>
            </w:r>
          </w:p>
        </w:tc>
        <w:tc>
          <w:tcPr>
            <w:tcW w:w="12340" w:type="dxa"/>
          </w:tcPr>
          <w:p w14:paraId="2EB8A1EB" w14:textId="77777777" w:rsidR="00E734E8" w:rsidRPr="00E734E8" w:rsidRDefault="00E734E8" w:rsidP="00E734E8">
            <w:pPr>
              <w:rPr>
                <w:rFonts w:eastAsia="Calibri"/>
                <w:b/>
                <w:bCs/>
                <w:color w:val="000000"/>
                <w:sz w:val="22"/>
                <w:szCs w:val="22"/>
              </w:rPr>
            </w:pPr>
            <w:r w:rsidRPr="00E734E8">
              <w:rPr>
                <w:rFonts w:eastAsia="Calibri"/>
                <w:color w:val="000000"/>
                <w:sz w:val="22"/>
                <w:szCs w:val="22"/>
              </w:rPr>
              <w:t>The discussion forum tasks were effective in measuring how well students could think critically and analytically about the causes and consequences of human behavior while consciously applying conflict resolution techniques. Students relied too much on the textbook as a source to model those applied principles, needing instead some additional linkages between the cause and effect.</w:t>
            </w:r>
          </w:p>
        </w:tc>
      </w:tr>
    </w:tbl>
    <w:p w14:paraId="0C23B82E" w14:textId="77777777" w:rsidR="006B5E29" w:rsidRDefault="00037FAB"/>
    <w:sectPr w:rsidR="006B5E29" w:rsidSect="00E734E8">
      <w:headerReference w:type="default" r:id="rId7"/>
      <w:footerReference w:type="even" r:id="rId8"/>
      <w:headerReference w:type="first" r:id="rId9"/>
      <w:pgSz w:w="15840" w:h="12240" w:orient="landscape"/>
      <w:pgMar w:top="720" w:right="720" w:bottom="720" w:left="72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AC245" w14:textId="77777777" w:rsidR="00037FAB" w:rsidRDefault="00037FAB" w:rsidP="008B23DD">
      <w:r>
        <w:separator/>
      </w:r>
    </w:p>
  </w:endnote>
  <w:endnote w:type="continuationSeparator" w:id="0">
    <w:p w14:paraId="29F67B52" w14:textId="77777777" w:rsidR="00037FAB" w:rsidRDefault="00037FAB"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03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173FD" w14:textId="77777777" w:rsidR="00037FAB" w:rsidRDefault="00037FAB" w:rsidP="008B23DD">
      <w:r>
        <w:separator/>
      </w:r>
    </w:p>
  </w:footnote>
  <w:footnote w:type="continuationSeparator" w:id="0">
    <w:p w14:paraId="25C5ABDC" w14:textId="77777777" w:rsidR="00037FAB" w:rsidRDefault="00037FAB" w:rsidP="008B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1CC40397"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71A1" w14:textId="77777777" w:rsidR="00E734E8" w:rsidRDefault="00E734E8" w:rsidP="00E734E8">
    <w:pPr>
      <w:pStyle w:val="Header"/>
      <w:rPr>
        <w:b/>
        <w:bCs/>
        <w:sz w:val="28"/>
        <w:szCs w:val="28"/>
      </w:rPr>
    </w:pPr>
    <w:r w:rsidRPr="002932ED">
      <w:rPr>
        <w:b/>
        <w:bCs/>
        <w:sz w:val="28"/>
        <w:szCs w:val="28"/>
      </w:rPr>
      <w:t xml:space="preserve">General Education Course Assessment </w:t>
    </w:r>
    <w:r>
      <w:rPr>
        <w:b/>
        <w:bCs/>
        <w:sz w:val="28"/>
        <w:szCs w:val="28"/>
      </w:rPr>
      <w:t xml:space="preserve">Faculty </w:t>
    </w:r>
    <w:r w:rsidRPr="002932ED">
      <w:rPr>
        <w:b/>
        <w:bCs/>
        <w:sz w:val="28"/>
        <w:szCs w:val="28"/>
      </w:rPr>
      <w:t xml:space="preserve">Summary Report </w:t>
    </w:r>
    <w:r>
      <w:rPr>
        <w:b/>
        <w:bCs/>
        <w:sz w:val="28"/>
        <w:szCs w:val="28"/>
      </w:rPr>
      <w:t>–</w:t>
    </w:r>
    <w:r w:rsidRPr="002932ED">
      <w:rPr>
        <w:b/>
        <w:bCs/>
        <w:sz w:val="28"/>
        <w:szCs w:val="28"/>
      </w:rPr>
      <w:t xml:space="preserve"> </w:t>
    </w:r>
    <w:r>
      <w:rPr>
        <w:b/>
        <w:bCs/>
        <w:sz w:val="28"/>
        <w:szCs w:val="28"/>
      </w:rPr>
      <w:t>Social Science</w:t>
    </w:r>
  </w:p>
  <w:p w14:paraId="3E286244" w14:textId="3F75E2B0" w:rsidR="00E734E8" w:rsidRDefault="00E734E8" w:rsidP="00E734E8">
    <w:pPr>
      <w:pStyle w:val="Header"/>
    </w:pPr>
    <w:r>
      <w:rPr>
        <w:b/>
        <w:bCs/>
        <w:sz w:val="28"/>
        <w:szCs w:val="28"/>
      </w:rPr>
      <w:t>Completed by Faculty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B333C"/>
    <w:multiLevelType w:val="hybridMultilevel"/>
    <w:tmpl w:val="D534D8A8"/>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03BB0"/>
    <w:multiLevelType w:val="hybridMultilevel"/>
    <w:tmpl w:val="DD1890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37FAB"/>
    <w:rsid w:val="0005043D"/>
    <w:rsid w:val="00085C39"/>
    <w:rsid w:val="001C19E5"/>
    <w:rsid w:val="002C333F"/>
    <w:rsid w:val="00315902"/>
    <w:rsid w:val="0046163D"/>
    <w:rsid w:val="004C4080"/>
    <w:rsid w:val="005933B4"/>
    <w:rsid w:val="00594E6A"/>
    <w:rsid w:val="005C3B4A"/>
    <w:rsid w:val="00602D98"/>
    <w:rsid w:val="00612085"/>
    <w:rsid w:val="00660DC5"/>
    <w:rsid w:val="006666EE"/>
    <w:rsid w:val="00785C40"/>
    <w:rsid w:val="00792C91"/>
    <w:rsid w:val="007A3B99"/>
    <w:rsid w:val="007D22CD"/>
    <w:rsid w:val="008075F8"/>
    <w:rsid w:val="00821529"/>
    <w:rsid w:val="008513FC"/>
    <w:rsid w:val="008638FB"/>
    <w:rsid w:val="008B23DD"/>
    <w:rsid w:val="00902772"/>
    <w:rsid w:val="0091790C"/>
    <w:rsid w:val="009433D3"/>
    <w:rsid w:val="009F02A1"/>
    <w:rsid w:val="00A82063"/>
    <w:rsid w:val="00A958BD"/>
    <w:rsid w:val="00AD2BA9"/>
    <w:rsid w:val="00AE6590"/>
    <w:rsid w:val="00BB61E1"/>
    <w:rsid w:val="00C21307"/>
    <w:rsid w:val="00CF44AA"/>
    <w:rsid w:val="00D674BC"/>
    <w:rsid w:val="00DA397F"/>
    <w:rsid w:val="00E009DF"/>
    <w:rsid w:val="00E3509E"/>
    <w:rsid w:val="00E3694E"/>
    <w:rsid w:val="00E404A8"/>
    <w:rsid w:val="00E734E8"/>
    <w:rsid w:val="00EB2263"/>
    <w:rsid w:val="00F72506"/>
    <w:rsid w:val="00FD2133"/>
    <w:rsid w:val="00FD717E"/>
    <w:rsid w:val="00FE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785C40"/>
  </w:style>
  <w:style w:type="character" w:customStyle="1" w:styleId="eop">
    <w:name w:val="eop"/>
    <w:basedOn w:val="DefaultParagraphFont"/>
    <w:rsid w:val="00785C40"/>
  </w:style>
  <w:style w:type="paragraph" w:customStyle="1" w:styleId="paragraph">
    <w:name w:val="paragraph"/>
    <w:basedOn w:val="Normal"/>
    <w:rsid w:val="00785C40"/>
    <w:pPr>
      <w:spacing w:before="100" w:beforeAutospacing="1" w:after="100" w:afterAutospacing="1"/>
    </w:pPr>
    <w:rPr>
      <w:sz w:val="24"/>
      <w:szCs w:val="24"/>
    </w:rPr>
  </w:style>
  <w:style w:type="paragraph" w:styleId="ListParagraph">
    <w:name w:val="List Paragraph"/>
    <w:basedOn w:val="Normal"/>
    <w:uiPriority w:val="34"/>
    <w:qFormat/>
    <w:rsid w:val="00A82063"/>
    <w:pPr>
      <w:ind w:left="720"/>
      <w:contextualSpacing/>
    </w:pPr>
  </w:style>
  <w:style w:type="table" w:customStyle="1" w:styleId="TableGrid1">
    <w:name w:val="Table Grid1"/>
    <w:basedOn w:val="TableNormal"/>
    <w:next w:val="TableGrid"/>
    <w:uiPriority w:val="39"/>
    <w:rsid w:val="00E734E8"/>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2079">
      <w:bodyDiv w:val="1"/>
      <w:marLeft w:val="0"/>
      <w:marRight w:val="0"/>
      <w:marTop w:val="0"/>
      <w:marBottom w:val="0"/>
      <w:divBdr>
        <w:top w:val="none" w:sz="0" w:space="0" w:color="auto"/>
        <w:left w:val="none" w:sz="0" w:space="0" w:color="auto"/>
        <w:bottom w:val="none" w:sz="0" w:space="0" w:color="auto"/>
        <w:right w:val="none" w:sz="0" w:space="0" w:color="auto"/>
      </w:divBdr>
    </w:div>
    <w:div w:id="341787944">
      <w:bodyDiv w:val="1"/>
      <w:marLeft w:val="0"/>
      <w:marRight w:val="0"/>
      <w:marTop w:val="0"/>
      <w:marBottom w:val="0"/>
      <w:divBdr>
        <w:top w:val="none" w:sz="0" w:space="0" w:color="auto"/>
        <w:left w:val="none" w:sz="0" w:space="0" w:color="auto"/>
        <w:bottom w:val="none" w:sz="0" w:space="0" w:color="auto"/>
        <w:right w:val="none" w:sz="0" w:space="0" w:color="auto"/>
      </w:divBdr>
    </w:div>
    <w:div w:id="509099834">
      <w:bodyDiv w:val="1"/>
      <w:marLeft w:val="0"/>
      <w:marRight w:val="0"/>
      <w:marTop w:val="0"/>
      <w:marBottom w:val="0"/>
      <w:divBdr>
        <w:top w:val="none" w:sz="0" w:space="0" w:color="auto"/>
        <w:left w:val="none" w:sz="0" w:space="0" w:color="auto"/>
        <w:bottom w:val="none" w:sz="0" w:space="0" w:color="auto"/>
        <w:right w:val="none" w:sz="0" w:space="0" w:color="auto"/>
      </w:divBdr>
    </w:div>
    <w:div w:id="614554504">
      <w:bodyDiv w:val="1"/>
      <w:marLeft w:val="0"/>
      <w:marRight w:val="0"/>
      <w:marTop w:val="0"/>
      <w:marBottom w:val="0"/>
      <w:divBdr>
        <w:top w:val="none" w:sz="0" w:space="0" w:color="auto"/>
        <w:left w:val="none" w:sz="0" w:space="0" w:color="auto"/>
        <w:bottom w:val="none" w:sz="0" w:space="0" w:color="auto"/>
        <w:right w:val="none" w:sz="0" w:space="0" w:color="auto"/>
      </w:divBdr>
    </w:div>
    <w:div w:id="698315597">
      <w:bodyDiv w:val="1"/>
      <w:marLeft w:val="0"/>
      <w:marRight w:val="0"/>
      <w:marTop w:val="0"/>
      <w:marBottom w:val="0"/>
      <w:divBdr>
        <w:top w:val="none" w:sz="0" w:space="0" w:color="auto"/>
        <w:left w:val="none" w:sz="0" w:space="0" w:color="auto"/>
        <w:bottom w:val="none" w:sz="0" w:space="0" w:color="auto"/>
        <w:right w:val="none" w:sz="0" w:space="0" w:color="auto"/>
      </w:divBdr>
      <w:divsChild>
        <w:div w:id="889851459">
          <w:marLeft w:val="0"/>
          <w:marRight w:val="0"/>
          <w:marTop w:val="0"/>
          <w:marBottom w:val="0"/>
          <w:divBdr>
            <w:top w:val="none" w:sz="0" w:space="0" w:color="auto"/>
            <w:left w:val="none" w:sz="0" w:space="0" w:color="auto"/>
            <w:bottom w:val="none" w:sz="0" w:space="0" w:color="auto"/>
            <w:right w:val="none" w:sz="0" w:space="0" w:color="auto"/>
          </w:divBdr>
          <w:divsChild>
            <w:div w:id="2035223607">
              <w:marLeft w:val="0"/>
              <w:marRight w:val="0"/>
              <w:marTop w:val="0"/>
              <w:marBottom w:val="0"/>
              <w:divBdr>
                <w:top w:val="none" w:sz="0" w:space="0" w:color="auto"/>
                <w:left w:val="none" w:sz="0" w:space="0" w:color="auto"/>
                <w:bottom w:val="none" w:sz="0" w:space="0" w:color="auto"/>
                <w:right w:val="none" w:sz="0" w:space="0" w:color="auto"/>
              </w:divBdr>
            </w:div>
          </w:divsChild>
        </w:div>
        <w:div w:id="1565795500">
          <w:marLeft w:val="0"/>
          <w:marRight w:val="0"/>
          <w:marTop w:val="0"/>
          <w:marBottom w:val="0"/>
          <w:divBdr>
            <w:top w:val="none" w:sz="0" w:space="0" w:color="auto"/>
            <w:left w:val="none" w:sz="0" w:space="0" w:color="auto"/>
            <w:bottom w:val="none" w:sz="0" w:space="0" w:color="auto"/>
            <w:right w:val="none" w:sz="0" w:space="0" w:color="auto"/>
          </w:divBdr>
          <w:divsChild>
            <w:div w:id="627973292">
              <w:marLeft w:val="0"/>
              <w:marRight w:val="0"/>
              <w:marTop w:val="0"/>
              <w:marBottom w:val="0"/>
              <w:divBdr>
                <w:top w:val="none" w:sz="0" w:space="0" w:color="auto"/>
                <w:left w:val="none" w:sz="0" w:space="0" w:color="auto"/>
                <w:bottom w:val="none" w:sz="0" w:space="0" w:color="auto"/>
                <w:right w:val="none" w:sz="0" w:space="0" w:color="auto"/>
              </w:divBdr>
            </w:div>
            <w:div w:id="2039236660">
              <w:marLeft w:val="0"/>
              <w:marRight w:val="0"/>
              <w:marTop w:val="0"/>
              <w:marBottom w:val="0"/>
              <w:divBdr>
                <w:top w:val="none" w:sz="0" w:space="0" w:color="auto"/>
                <w:left w:val="none" w:sz="0" w:space="0" w:color="auto"/>
                <w:bottom w:val="none" w:sz="0" w:space="0" w:color="auto"/>
                <w:right w:val="none" w:sz="0" w:space="0" w:color="auto"/>
              </w:divBdr>
            </w:div>
            <w:div w:id="87973469">
              <w:marLeft w:val="0"/>
              <w:marRight w:val="0"/>
              <w:marTop w:val="0"/>
              <w:marBottom w:val="0"/>
              <w:divBdr>
                <w:top w:val="none" w:sz="0" w:space="0" w:color="auto"/>
                <w:left w:val="none" w:sz="0" w:space="0" w:color="auto"/>
                <w:bottom w:val="none" w:sz="0" w:space="0" w:color="auto"/>
                <w:right w:val="none" w:sz="0" w:space="0" w:color="auto"/>
              </w:divBdr>
            </w:div>
          </w:divsChild>
        </w:div>
        <w:div w:id="1304627490">
          <w:marLeft w:val="0"/>
          <w:marRight w:val="0"/>
          <w:marTop w:val="0"/>
          <w:marBottom w:val="0"/>
          <w:divBdr>
            <w:top w:val="none" w:sz="0" w:space="0" w:color="auto"/>
            <w:left w:val="none" w:sz="0" w:space="0" w:color="auto"/>
            <w:bottom w:val="none" w:sz="0" w:space="0" w:color="auto"/>
            <w:right w:val="none" w:sz="0" w:space="0" w:color="auto"/>
          </w:divBdr>
          <w:divsChild>
            <w:div w:id="1983582672">
              <w:marLeft w:val="0"/>
              <w:marRight w:val="0"/>
              <w:marTop w:val="0"/>
              <w:marBottom w:val="0"/>
              <w:divBdr>
                <w:top w:val="none" w:sz="0" w:space="0" w:color="auto"/>
                <w:left w:val="none" w:sz="0" w:space="0" w:color="auto"/>
                <w:bottom w:val="none" w:sz="0" w:space="0" w:color="auto"/>
                <w:right w:val="none" w:sz="0" w:space="0" w:color="auto"/>
              </w:divBdr>
            </w:div>
            <w:div w:id="1422600855">
              <w:marLeft w:val="0"/>
              <w:marRight w:val="0"/>
              <w:marTop w:val="0"/>
              <w:marBottom w:val="0"/>
              <w:divBdr>
                <w:top w:val="none" w:sz="0" w:space="0" w:color="auto"/>
                <w:left w:val="none" w:sz="0" w:space="0" w:color="auto"/>
                <w:bottom w:val="none" w:sz="0" w:space="0" w:color="auto"/>
                <w:right w:val="none" w:sz="0" w:space="0" w:color="auto"/>
              </w:divBdr>
            </w:div>
            <w:div w:id="19742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7435">
      <w:bodyDiv w:val="1"/>
      <w:marLeft w:val="0"/>
      <w:marRight w:val="0"/>
      <w:marTop w:val="0"/>
      <w:marBottom w:val="0"/>
      <w:divBdr>
        <w:top w:val="none" w:sz="0" w:space="0" w:color="auto"/>
        <w:left w:val="none" w:sz="0" w:space="0" w:color="auto"/>
        <w:bottom w:val="none" w:sz="0" w:space="0" w:color="auto"/>
        <w:right w:val="none" w:sz="0" w:space="0" w:color="auto"/>
      </w:divBdr>
      <w:divsChild>
        <w:div w:id="367682711">
          <w:marLeft w:val="0"/>
          <w:marRight w:val="0"/>
          <w:marTop w:val="0"/>
          <w:marBottom w:val="0"/>
          <w:divBdr>
            <w:top w:val="none" w:sz="0" w:space="0" w:color="auto"/>
            <w:left w:val="none" w:sz="0" w:space="0" w:color="auto"/>
            <w:bottom w:val="none" w:sz="0" w:space="0" w:color="auto"/>
            <w:right w:val="none" w:sz="0" w:space="0" w:color="auto"/>
          </w:divBdr>
          <w:divsChild>
            <w:div w:id="613362647">
              <w:marLeft w:val="0"/>
              <w:marRight w:val="0"/>
              <w:marTop w:val="0"/>
              <w:marBottom w:val="0"/>
              <w:divBdr>
                <w:top w:val="none" w:sz="0" w:space="0" w:color="auto"/>
                <w:left w:val="none" w:sz="0" w:space="0" w:color="auto"/>
                <w:bottom w:val="none" w:sz="0" w:space="0" w:color="auto"/>
                <w:right w:val="none" w:sz="0" w:space="0" w:color="auto"/>
              </w:divBdr>
            </w:div>
          </w:divsChild>
        </w:div>
        <w:div w:id="657730540">
          <w:marLeft w:val="0"/>
          <w:marRight w:val="0"/>
          <w:marTop w:val="0"/>
          <w:marBottom w:val="0"/>
          <w:divBdr>
            <w:top w:val="none" w:sz="0" w:space="0" w:color="auto"/>
            <w:left w:val="none" w:sz="0" w:space="0" w:color="auto"/>
            <w:bottom w:val="none" w:sz="0" w:space="0" w:color="auto"/>
            <w:right w:val="none" w:sz="0" w:space="0" w:color="auto"/>
          </w:divBdr>
          <w:divsChild>
            <w:div w:id="566574044">
              <w:marLeft w:val="0"/>
              <w:marRight w:val="0"/>
              <w:marTop w:val="0"/>
              <w:marBottom w:val="0"/>
              <w:divBdr>
                <w:top w:val="none" w:sz="0" w:space="0" w:color="auto"/>
                <w:left w:val="none" w:sz="0" w:space="0" w:color="auto"/>
                <w:bottom w:val="none" w:sz="0" w:space="0" w:color="auto"/>
                <w:right w:val="none" w:sz="0" w:space="0" w:color="auto"/>
              </w:divBdr>
            </w:div>
            <w:div w:id="2036152371">
              <w:marLeft w:val="0"/>
              <w:marRight w:val="0"/>
              <w:marTop w:val="0"/>
              <w:marBottom w:val="0"/>
              <w:divBdr>
                <w:top w:val="none" w:sz="0" w:space="0" w:color="auto"/>
                <w:left w:val="none" w:sz="0" w:space="0" w:color="auto"/>
                <w:bottom w:val="none" w:sz="0" w:space="0" w:color="auto"/>
                <w:right w:val="none" w:sz="0" w:space="0" w:color="auto"/>
              </w:divBdr>
            </w:div>
          </w:divsChild>
        </w:div>
        <w:div w:id="338048629">
          <w:marLeft w:val="0"/>
          <w:marRight w:val="0"/>
          <w:marTop w:val="0"/>
          <w:marBottom w:val="0"/>
          <w:divBdr>
            <w:top w:val="none" w:sz="0" w:space="0" w:color="auto"/>
            <w:left w:val="none" w:sz="0" w:space="0" w:color="auto"/>
            <w:bottom w:val="none" w:sz="0" w:space="0" w:color="auto"/>
            <w:right w:val="none" w:sz="0" w:space="0" w:color="auto"/>
          </w:divBdr>
          <w:divsChild>
            <w:div w:id="38285979">
              <w:marLeft w:val="0"/>
              <w:marRight w:val="0"/>
              <w:marTop w:val="0"/>
              <w:marBottom w:val="0"/>
              <w:divBdr>
                <w:top w:val="none" w:sz="0" w:space="0" w:color="auto"/>
                <w:left w:val="none" w:sz="0" w:space="0" w:color="auto"/>
                <w:bottom w:val="none" w:sz="0" w:space="0" w:color="auto"/>
                <w:right w:val="none" w:sz="0" w:space="0" w:color="auto"/>
              </w:divBdr>
            </w:div>
            <w:div w:id="20364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Sausha Tews</cp:lastModifiedBy>
  <cp:revision>2</cp:revision>
  <dcterms:created xsi:type="dcterms:W3CDTF">2025-11-13T15:05:00Z</dcterms:created>
  <dcterms:modified xsi:type="dcterms:W3CDTF">2025-11-13T15:05:00Z</dcterms:modified>
</cp:coreProperties>
</file>