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F09A6" w14:textId="77777777" w:rsidR="00D96DBA" w:rsidRDefault="00D96DBA" w:rsidP="008B23DD">
      <w:pPr>
        <w:rPr>
          <w:b/>
          <w:sz w:val="24"/>
          <w:szCs w:val="24"/>
        </w:rPr>
      </w:pPr>
    </w:p>
    <w:p w14:paraId="3907C2AD" w14:textId="4451B1CE" w:rsidR="008B23DD" w:rsidRPr="00767052" w:rsidRDefault="008B23DD" w:rsidP="008B23DD">
      <w:pPr>
        <w:rPr>
          <w:b/>
          <w:sz w:val="24"/>
          <w:szCs w:val="24"/>
        </w:rPr>
      </w:pPr>
      <w:r w:rsidRPr="00767052">
        <w:rPr>
          <w:b/>
          <w:sz w:val="24"/>
          <w:szCs w:val="24"/>
        </w:rPr>
        <w:t xml:space="preserve">General Education </w:t>
      </w:r>
      <w:r w:rsidR="004A73CC" w:rsidRPr="00767052">
        <w:rPr>
          <w:b/>
          <w:sz w:val="24"/>
          <w:szCs w:val="24"/>
        </w:rPr>
        <w:t>Written</w:t>
      </w:r>
      <w:r w:rsidR="00D674BC" w:rsidRPr="00767052">
        <w:rPr>
          <w:b/>
          <w:sz w:val="24"/>
          <w:szCs w:val="24"/>
        </w:rPr>
        <w:t xml:space="preserve"> </w:t>
      </w:r>
      <w:r w:rsidRPr="00767052">
        <w:rPr>
          <w:b/>
          <w:sz w:val="24"/>
          <w:szCs w:val="24"/>
        </w:rPr>
        <w:t>Communication Outcome:</w:t>
      </w:r>
      <w:r w:rsidR="002A2C37" w:rsidRPr="00767052">
        <w:rPr>
          <w:b/>
          <w:sz w:val="24"/>
          <w:szCs w:val="24"/>
        </w:rPr>
        <w:tab/>
      </w:r>
      <w:r w:rsidR="00396D8F">
        <w:rPr>
          <w:b/>
          <w:sz w:val="24"/>
          <w:szCs w:val="24"/>
        </w:rPr>
        <w:tab/>
      </w:r>
      <w:r w:rsidR="00396D8F">
        <w:rPr>
          <w:b/>
          <w:sz w:val="24"/>
          <w:szCs w:val="24"/>
        </w:rPr>
        <w:tab/>
      </w:r>
      <w:r w:rsidR="00396D8F">
        <w:rPr>
          <w:b/>
          <w:sz w:val="24"/>
          <w:szCs w:val="24"/>
        </w:rPr>
        <w:tab/>
      </w:r>
      <w:r w:rsidR="00396D8F">
        <w:rPr>
          <w:b/>
          <w:sz w:val="24"/>
          <w:szCs w:val="24"/>
        </w:rPr>
        <w:tab/>
      </w:r>
      <w:r w:rsidR="00396D8F">
        <w:rPr>
          <w:b/>
          <w:sz w:val="24"/>
          <w:szCs w:val="24"/>
        </w:rPr>
        <w:tab/>
      </w:r>
      <w:r w:rsidR="00396D8F" w:rsidRPr="00396D8F">
        <w:rPr>
          <w:b/>
          <w:sz w:val="24"/>
          <w:szCs w:val="24"/>
        </w:rPr>
        <w:t>FORM A: faculty report</w:t>
      </w:r>
      <w:r w:rsidR="002A2C37" w:rsidRPr="00767052">
        <w:rPr>
          <w:b/>
          <w:sz w:val="24"/>
          <w:szCs w:val="24"/>
        </w:rPr>
        <w:tab/>
      </w:r>
      <w:r w:rsidR="002A2C37" w:rsidRPr="00767052">
        <w:rPr>
          <w:b/>
          <w:sz w:val="24"/>
          <w:szCs w:val="24"/>
        </w:rPr>
        <w:tab/>
        <w:t xml:space="preserve">      </w:t>
      </w:r>
    </w:p>
    <w:p w14:paraId="2AE76BAA" w14:textId="745D2058" w:rsidR="00F14047" w:rsidRDefault="008B23DD" w:rsidP="00396D8F">
      <w:pPr>
        <w:ind w:left="720"/>
        <w:rPr>
          <w:sz w:val="22"/>
          <w:szCs w:val="22"/>
        </w:rPr>
      </w:pPr>
      <w:r w:rsidRPr="00767052">
        <w:rPr>
          <w:sz w:val="22"/>
          <w:szCs w:val="22"/>
        </w:rPr>
        <w:t xml:space="preserve">LSSU graduates will be able to </w:t>
      </w:r>
      <w:r w:rsidR="004A73CC" w:rsidRPr="00767052">
        <w:rPr>
          <w:sz w:val="22"/>
          <w:szCs w:val="22"/>
        </w:rPr>
        <w:t>analyze, develop, and produce rhetorically complex texts</w:t>
      </w:r>
      <w:r w:rsidRPr="00767052">
        <w:rPr>
          <w:sz w:val="22"/>
          <w:szCs w:val="22"/>
        </w:rPr>
        <w:t>.</w:t>
      </w:r>
    </w:p>
    <w:p w14:paraId="33AEBABE" w14:textId="513EDEB8" w:rsidR="00C35CE3" w:rsidRDefault="00C35CE3" w:rsidP="00C35CE3">
      <w:pPr>
        <w:rPr>
          <w:sz w:val="22"/>
          <w:szCs w:val="22"/>
        </w:rPr>
      </w:pPr>
    </w:p>
    <w:p w14:paraId="73F30E8F" w14:textId="1DA8D7AC" w:rsidR="00C35CE3" w:rsidRDefault="00C35CE3" w:rsidP="00C35CE3">
      <w:pPr>
        <w:rPr>
          <w:sz w:val="22"/>
          <w:szCs w:val="22"/>
        </w:rPr>
      </w:pPr>
      <w:r w:rsidRPr="00C35CE3">
        <w:rPr>
          <w:sz w:val="22"/>
          <w:szCs w:val="22"/>
        </w:rPr>
        <w:t>This assessment maps to LSSU’s Institutional Learning Outcomes by addressing ILO 1:</w:t>
      </w:r>
      <w:r>
        <w:rPr>
          <w:sz w:val="22"/>
          <w:szCs w:val="22"/>
        </w:rPr>
        <w:t xml:space="preserve"> Formal Communication.</w:t>
      </w:r>
    </w:p>
    <w:p w14:paraId="7EE9AB5C" w14:textId="77777777" w:rsidR="00C35CE3" w:rsidRPr="00767052" w:rsidRDefault="00C35CE3" w:rsidP="00C35CE3">
      <w:pPr>
        <w:rPr>
          <w:i/>
          <w:sz w:val="22"/>
          <w:szCs w:val="22"/>
          <w:lang w:val="en"/>
        </w:rPr>
      </w:pPr>
    </w:p>
    <w:p w14:paraId="5B89E887" w14:textId="413CA1A0" w:rsidR="00F14047" w:rsidRDefault="00F14047" w:rsidP="00F14047">
      <w:pPr>
        <w:spacing w:line="254" w:lineRule="auto"/>
        <w:rPr>
          <w:sz w:val="22"/>
          <w:szCs w:val="22"/>
          <w:lang w:val="en"/>
        </w:rPr>
      </w:pPr>
      <w:r w:rsidRPr="00396D8F">
        <w:rPr>
          <w:b/>
          <w:sz w:val="22"/>
          <w:szCs w:val="22"/>
          <w:lang w:val="en"/>
        </w:rPr>
        <w:t>Target Outcome:</w:t>
      </w:r>
      <w:r w:rsidRPr="00767052">
        <w:rPr>
          <w:i/>
          <w:sz w:val="22"/>
          <w:szCs w:val="22"/>
          <w:lang w:val="en"/>
        </w:rPr>
        <w:t xml:space="preserve"> </w:t>
      </w:r>
      <w:r w:rsidRPr="00767052">
        <w:rPr>
          <w:sz w:val="22"/>
          <w:szCs w:val="22"/>
          <w:lang w:val="en"/>
        </w:rPr>
        <w:t>80% of students will achieve Level 2 competency</w:t>
      </w:r>
      <w:r w:rsidR="00037C64">
        <w:rPr>
          <w:sz w:val="22"/>
          <w:szCs w:val="22"/>
          <w:lang w:val="en"/>
        </w:rPr>
        <w:t>.</w:t>
      </w:r>
    </w:p>
    <w:p w14:paraId="5F2E2BD7" w14:textId="379C5DA6" w:rsidR="00396D8F" w:rsidRPr="00396D8F" w:rsidRDefault="00396D8F" w:rsidP="00F14047">
      <w:pPr>
        <w:spacing w:line="254" w:lineRule="auto"/>
        <w:rPr>
          <w:i/>
          <w:sz w:val="22"/>
          <w:szCs w:val="22"/>
          <w:lang w:val="en"/>
        </w:rPr>
      </w:pPr>
      <w:r>
        <w:rPr>
          <w:b/>
          <w:sz w:val="22"/>
          <w:szCs w:val="22"/>
          <w:lang w:val="en"/>
        </w:rPr>
        <w:t xml:space="preserve">Bloom’s Taxonomy Level for Assessment:  </w:t>
      </w:r>
      <w:r w:rsidRPr="00396D8F">
        <w:rPr>
          <w:i/>
          <w:sz w:val="22"/>
          <w:szCs w:val="22"/>
          <w:lang w:val="en"/>
        </w:rPr>
        <w:t>Apply,</w:t>
      </w:r>
      <w:r>
        <w:rPr>
          <w:b/>
          <w:sz w:val="22"/>
          <w:szCs w:val="22"/>
          <w:lang w:val="en"/>
        </w:rPr>
        <w:t xml:space="preserve"> </w:t>
      </w:r>
      <w:r>
        <w:rPr>
          <w:i/>
          <w:sz w:val="22"/>
          <w:szCs w:val="22"/>
          <w:lang w:val="en"/>
        </w:rPr>
        <w:t>Analyze, Evaluate, Create</w:t>
      </w:r>
    </w:p>
    <w:p w14:paraId="0EB907C5" w14:textId="0A187ECA" w:rsidR="00767052" w:rsidRPr="00767052" w:rsidRDefault="00767052" w:rsidP="00767052">
      <w:pPr>
        <w:spacing w:line="254" w:lineRule="auto"/>
        <w:rPr>
          <w:sz w:val="22"/>
          <w:szCs w:val="22"/>
          <w:lang w:val="en"/>
        </w:rPr>
      </w:pPr>
      <w:r w:rsidRPr="00396D8F">
        <w:rPr>
          <w:b/>
          <w:sz w:val="22"/>
          <w:szCs w:val="22"/>
          <w:lang w:val="en"/>
        </w:rPr>
        <w:t>Assessment Me</w:t>
      </w:r>
      <w:r w:rsidR="00396D8F">
        <w:rPr>
          <w:b/>
          <w:sz w:val="22"/>
          <w:szCs w:val="22"/>
          <w:lang w:val="en"/>
        </w:rPr>
        <w:t>thod</w:t>
      </w:r>
      <w:r w:rsidRPr="00767052">
        <w:rPr>
          <w:sz w:val="22"/>
          <w:szCs w:val="22"/>
          <w:lang w:val="en"/>
        </w:rPr>
        <w:t xml:space="preserve"> (</w:t>
      </w:r>
      <w:r w:rsidRPr="00767052">
        <w:rPr>
          <w:i/>
          <w:sz w:val="22"/>
          <w:szCs w:val="22"/>
          <w:lang w:val="en"/>
        </w:rPr>
        <w:t>i.e., exam questions, presentation, research paper, etc</w:t>
      </w:r>
      <w:r w:rsidRPr="00767052">
        <w:rPr>
          <w:sz w:val="22"/>
          <w:szCs w:val="22"/>
          <w:lang w:val="en"/>
        </w:rPr>
        <w:t xml:space="preserve">.): </w:t>
      </w:r>
      <w:r w:rsidR="00396D8F">
        <w:rPr>
          <w:sz w:val="22"/>
          <w:szCs w:val="22"/>
          <w:lang w:val="en"/>
        </w:rPr>
        <w:t>_________________________________</w:t>
      </w:r>
    </w:p>
    <w:p w14:paraId="7A4E41F5" w14:textId="2EBD2662" w:rsidR="008B23DD" w:rsidRDefault="00D96DBA" w:rsidP="00F977AA">
      <w:pPr>
        <w:spacing w:before="240"/>
        <w:jc w:val="center"/>
        <w:rPr>
          <w:sz w:val="22"/>
          <w:szCs w:val="22"/>
        </w:rPr>
      </w:pPr>
      <w:r w:rsidRPr="00D96DBA">
        <w:rPr>
          <w:b/>
          <w:sz w:val="24"/>
          <w:u w:val="single"/>
        </w:rPr>
        <w:t xml:space="preserve">EXPECTED </w:t>
      </w:r>
      <w:r w:rsidRPr="00224EB6">
        <w:rPr>
          <w:b/>
          <w:sz w:val="24"/>
          <w:u w:val="single"/>
        </w:rPr>
        <w:t>OUTCOME</w:t>
      </w:r>
      <w:r>
        <w:rPr>
          <w:b/>
          <w:sz w:val="24"/>
        </w:rPr>
        <w:t>:</w:t>
      </w:r>
    </w:p>
    <w:p w14:paraId="274553E9" w14:textId="77777777" w:rsidR="008B23DD" w:rsidRDefault="008B23DD" w:rsidP="008B23DD">
      <w:pPr>
        <w:pStyle w:val="BodyText3"/>
      </w:pPr>
    </w:p>
    <w:tbl>
      <w:tblPr>
        <w:tblW w:w="1447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4230"/>
        <w:gridCol w:w="4770"/>
        <w:gridCol w:w="4050"/>
      </w:tblGrid>
      <w:tr w:rsidR="00F977AA" w14:paraId="387281B0" w14:textId="77777777" w:rsidTr="00F977AA">
        <w:trPr>
          <w:cantSplit/>
        </w:trPr>
        <w:tc>
          <w:tcPr>
            <w:tcW w:w="1422" w:type="dxa"/>
            <w:tcBorders>
              <w:top w:val="nil"/>
              <w:left w:val="nil"/>
              <w:bottom w:val="single" w:sz="4" w:space="0" w:color="auto"/>
              <w:right w:val="single" w:sz="2" w:space="0" w:color="auto"/>
            </w:tcBorders>
            <w:vAlign w:val="center"/>
          </w:tcPr>
          <w:p w14:paraId="29B0C785" w14:textId="77777777" w:rsidR="00F977AA" w:rsidRPr="004068E5" w:rsidRDefault="00F977AA" w:rsidP="00EF67E0">
            <w:pPr>
              <w:rPr>
                <w:b/>
                <w:sz w:val="24"/>
                <w:szCs w:val="24"/>
              </w:rPr>
            </w:pPr>
          </w:p>
        </w:tc>
        <w:tc>
          <w:tcPr>
            <w:tcW w:w="4230" w:type="dxa"/>
            <w:tcBorders>
              <w:top w:val="single" w:sz="2" w:space="0" w:color="auto"/>
              <w:left w:val="single" w:sz="2" w:space="0" w:color="auto"/>
              <w:bottom w:val="single" w:sz="2" w:space="0" w:color="auto"/>
              <w:right w:val="single" w:sz="4" w:space="0" w:color="auto"/>
            </w:tcBorders>
            <w:vAlign w:val="center"/>
          </w:tcPr>
          <w:p w14:paraId="7DE303CB" w14:textId="773D5063" w:rsidR="00F977AA" w:rsidRPr="00E808E2" w:rsidRDefault="00F977AA" w:rsidP="00F977AA">
            <w:pPr>
              <w:jc w:val="center"/>
              <w:rPr>
                <w:b/>
                <w:sz w:val="24"/>
                <w:szCs w:val="24"/>
              </w:rPr>
            </w:pPr>
            <w:r>
              <w:rPr>
                <w:b/>
                <w:sz w:val="24"/>
                <w:szCs w:val="24"/>
              </w:rPr>
              <w:t>2 – Meets</w:t>
            </w:r>
          </w:p>
        </w:tc>
        <w:tc>
          <w:tcPr>
            <w:tcW w:w="4770" w:type="dxa"/>
            <w:tcBorders>
              <w:left w:val="single" w:sz="4" w:space="0" w:color="auto"/>
            </w:tcBorders>
            <w:vAlign w:val="center"/>
          </w:tcPr>
          <w:p w14:paraId="091571B8" w14:textId="5779DED9" w:rsidR="00F977AA" w:rsidRPr="003C128E" w:rsidRDefault="00F977AA" w:rsidP="00EF67E0">
            <w:pPr>
              <w:jc w:val="center"/>
              <w:rPr>
                <w:sz w:val="24"/>
                <w:szCs w:val="24"/>
              </w:rPr>
            </w:pPr>
            <w:r>
              <w:rPr>
                <w:b/>
                <w:sz w:val="24"/>
                <w:szCs w:val="24"/>
              </w:rPr>
              <w:t>1 – Partially Meets</w:t>
            </w:r>
          </w:p>
        </w:tc>
        <w:tc>
          <w:tcPr>
            <w:tcW w:w="4050" w:type="dxa"/>
            <w:vAlign w:val="center"/>
          </w:tcPr>
          <w:p w14:paraId="16B853C6" w14:textId="4411FCFD" w:rsidR="00F977AA" w:rsidRPr="003C128E" w:rsidRDefault="00F977AA" w:rsidP="00EF67E0">
            <w:pPr>
              <w:jc w:val="center"/>
              <w:rPr>
                <w:sz w:val="24"/>
                <w:szCs w:val="24"/>
              </w:rPr>
            </w:pPr>
            <w:r>
              <w:rPr>
                <w:b/>
                <w:sz w:val="24"/>
                <w:szCs w:val="24"/>
              </w:rPr>
              <w:t xml:space="preserve">0 – Does Not Meet </w:t>
            </w:r>
          </w:p>
        </w:tc>
      </w:tr>
      <w:tr w:rsidR="00F977AA" w14:paraId="2B9C4C2F" w14:textId="77777777" w:rsidTr="00F977AA">
        <w:trPr>
          <w:cantSplit/>
          <w:trHeight w:val="917"/>
        </w:trPr>
        <w:tc>
          <w:tcPr>
            <w:tcW w:w="1422" w:type="dxa"/>
            <w:vMerge w:val="restart"/>
            <w:tcBorders>
              <w:top w:val="single" w:sz="4" w:space="0" w:color="auto"/>
              <w:left w:val="single" w:sz="4" w:space="0" w:color="auto"/>
              <w:right w:val="single" w:sz="2" w:space="0" w:color="auto"/>
            </w:tcBorders>
            <w:vAlign w:val="center"/>
          </w:tcPr>
          <w:p w14:paraId="666C2F59" w14:textId="031F2779" w:rsidR="00F977AA" w:rsidRPr="00E808E2" w:rsidRDefault="00F977AA" w:rsidP="00D96DBA">
            <w:pPr>
              <w:pStyle w:val="ListParagraph"/>
              <w:numPr>
                <w:ilvl w:val="0"/>
                <w:numId w:val="1"/>
              </w:numPr>
              <w:rPr>
                <w:b/>
                <w:sz w:val="23"/>
                <w:szCs w:val="23"/>
              </w:rPr>
            </w:pPr>
            <w:r w:rsidRPr="00E808E2">
              <w:rPr>
                <w:b/>
                <w:sz w:val="23"/>
                <w:szCs w:val="23"/>
              </w:rPr>
              <w:t>Analyze</w:t>
            </w:r>
          </w:p>
          <w:p w14:paraId="1BE5FD9A" w14:textId="13A3085C" w:rsidR="00F977AA" w:rsidRPr="004068E5" w:rsidRDefault="00F977AA" w:rsidP="00EF67E0">
            <w:pPr>
              <w:rPr>
                <w:b/>
                <w:sz w:val="24"/>
                <w:szCs w:val="24"/>
              </w:rPr>
            </w:pPr>
            <w:r w:rsidRPr="00E808E2">
              <w:rPr>
                <w:rStyle w:val="normaltextrun"/>
                <w:color w:val="000000"/>
                <w:sz w:val="23"/>
                <w:szCs w:val="23"/>
                <w:bdr w:val="none" w:sz="0" w:space="0" w:color="auto" w:frame="1"/>
              </w:rPr>
              <w:t>rhetorically complex texts</w:t>
            </w:r>
          </w:p>
        </w:tc>
        <w:tc>
          <w:tcPr>
            <w:tcW w:w="4230" w:type="dxa"/>
            <w:tcBorders>
              <w:top w:val="single" w:sz="2" w:space="0" w:color="auto"/>
              <w:left w:val="single" w:sz="2" w:space="0" w:color="auto"/>
              <w:bottom w:val="single" w:sz="2" w:space="0" w:color="auto"/>
              <w:right w:val="single" w:sz="4" w:space="0" w:color="auto"/>
            </w:tcBorders>
            <w:vAlign w:val="center"/>
          </w:tcPr>
          <w:p w14:paraId="613ECD6B" w14:textId="265065D9" w:rsidR="00F977AA" w:rsidRPr="00EB7663" w:rsidRDefault="00F977AA" w:rsidP="00E808E2">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sidRPr="00EB7663">
              <w:rPr>
                <w:rStyle w:val="normaltextrun"/>
                <w:color w:val="000000"/>
                <w:sz w:val="24"/>
                <w:szCs w:val="24"/>
                <w:shd w:val="clear" w:color="auto" w:fill="FFFFFF"/>
              </w:rPr>
              <w:t>find, evaluate, and synthesize reliable and scholarly sources</w:t>
            </w:r>
            <w:r>
              <w:rPr>
                <w:rStyle w:val="normaltextrun"/>
                <w:color w:val="000000"/>
                <w:sz w:val="24"/>
                <w:szCs w:val="24"/>
                <w:shd w:val="clear" w:color="auto" w:fill="FFFFFF"/>
              </w:rPr>
              <w:t>.</w:t>
            </w:r>
            <w:r w:rsidRPr="00EB7663">
              <w:rPr>
                <w:rStyle w:val="eop"/>
                <w:color w:val="000000"/>
                <w:sz w:val="24"/>
                <w:szCs w:val="24"/>
                <w:shd w:val="clear" w:color="auto" w:fill="FFFFFF"/>
              </w:rPr>
              <w:t> </w:t>
            </w:r>
          </w:p>
        </w:tc>
        <w:tc>
          <w:tcPr>
            <w:tcW w:w="4770" w:type="dxa"/>
            <w:tcBorders>
              <w:left w:val="single" w:sz="4" w:space="0" w:color="auto"/>
            </w:tcBorders>
            <w:vAlign w:val="center"/>
          </w:tcPr>
          <w:p w14:paraId="415B5EDB" w14:textId="04FF2FAE" w:rsidR="00F977AA" w:rsidRPr="00FB717D" w:rsidRDefault="00F977AA" w:rsidP="00EB7663">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sidRPr="00EB7663">
              <w:rPr>
                <w:rStyle w:val="normaltextrun"/>
                <w:color w:val="000000"/>
                <w:sz w:val="24"/>
                <w:szCs w:val="24"/>
                <w:shd w:val="clear" w:color="auto" w:fill="FFFFFF"/>
              </w:rPr>
              <w:t>find, evaluate, and synthesize reliable and scholarly sources</w:t>
            </w:r>
            <w:r>
              <w:rPr>
                <w:rStyle w:val="normaltextrun"/>
                <w:color w:val="000000"/>
                <w:sz w:val="24"/>
                <w:szCs w:val="24"/>
                <w:shd w:val="clear" w:color="auto" w:fill="FFFFFF"/>
              </w:rPr>
              <w:t>.</w:t>
            </w:r>
            <w:r w:rsidRPr="00EB7663">
              <w:rPr>
                <w:rStyle w:val="eop"/>
                <w:color w:val="000000"/>
                <w:sz w:val="24"/>
                <w:szCs w:val="24"/>
                <w:shd w:val="clear" w:color="auto" w:fill="FFFFFF"/>
              </w:rPr>
              <w:t> </w:t>
            </w:r>
          </w:p>
        </w:tc>
        <w:tc>
          <w:tcPr>
            <w:tcW w:w="4050" w:type="dxa"/>
            <w:vAlign w:val="center"/>
          </w:tcPr>
          <w:p w14:paraId="6952E15B" w14:textId="6E779DA5" w:rsidR="00F977AA" w:rsidRPr="00FB717D" w:rsidRDefault="00F977AA" w:rsidP="00EB7663">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sidRPr="00EB7663">
              <w:rPr>
                <w:rStyle w:val="normaltextrun"/>
                <w:color w:val="000000"/>
                <w:sz w:val="24"/>
                <w:szCs w:val="24"/>
                <w:shd w:val="clear" w:color="auto" w:fill="FFFFFF"/>
              </w:rPr>
              <w:t>find, evaluate, and synthesize reliable and scholarly sources</w:t>
            </w:r>
            <w:r w:rsidRPr="00EB7663">
              <w:rPr>
                <w:rStyle w:val="eop"/>
                <w:color w:val="000000"/>
                <w:sz w:val="24"/>
                <w:szCs w:val="24"/>
                <w:shd w:val="clear" w:color="auto" w:fill="FFFFFF"/>
              </w:rPr>
              <w:t> </w:t>
            </w:r>
          </w:p>
        </w:tc>
      </w:tr>
      <w:tr w:rsidR="00F977AA" w14:paraId="56B630E3" w14:textId="77777777" w:rsidTr="00F977AA">
        <w:trPr>
          <w:cantSplit/>
          <w:trHeight w:val="890"/>
        </w:trPr>
        <w:tc>
          <w:tcPr>
            <w:tcW w:w="1422" w:type="dxa"/>
            <w:vMerge/>
            <w:tcBorders>
              <w:left w:val="single" w:sz="4" w:space="0" w:color="auto"/>
              <w:right w:val="single" w:sz="2" w:space="0" w:color="auto"/>
            </w:tcBorders>
            <w:vAlign w:val="center"/>
          </w:tcPr>
          <w:p w14:paraId="52080682" w14:textId="77777777" w:rsidR="00F977AA" w:rsidRDefault="00F977AA" w:rsidP="00EF67E0">
            <w:pPr>
              <w:rPr>
                <w:b/>
                <w:sz w:val="24"/>
                <w:szCs w:val="24"/>
              </w:rPr>
            </w:pPr>
          </w:p>
        </w:tc>
        <w:tc>
          <w:tcPr>
            <w:tcW w:w="4230" w:type="dxa"/>
            <w:tcBorders>
              <w:top w:val="single" w:sz="2" w:space="0" w:color="auto"/>
              <w:left w:val="single" w:sz="2" w:space="0" w:color="auto"/>
              <w:bottom w:val="single" w:sz="2" w:space="0" w:color="auto"/>
              <w:right w:val="single" w:sz="4" w:space="0" w:color="auto"/>
            </w:tcBorders>
            <w:vAlign w:val="center"/>
          </w:tcPr>
          <w:p w14:paraId="18EE7C66" w14:textId="03283FD4" w:rsidR="00F977AA" w:rsidRPr="00EB7663" w:rsidRDefault="00F977AA" w:rsidP="00EF67E0">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sidRPr="00EB7663">
              <w:rPr>
                <w:rStyle w:val="normaltextrun"/>
                <w:color w:val="000000"/>
                <w:sz w:val="24"/>
                <w:szCs w:val="24"/>
                <w:shd w:val="clear" w:color="auto" w:fill="FFFFFF"/>
              </w:rPr>
              <w:t>read critically and apply academic skepticism and sound logic in research.</w:t>
            </w:r>
            <w:r w:rsidRPr="00EB7663">
              <w:rPr>
                <w:rStyle w:val="eop"/>
                <w:color w:val="000000"/>
                <w:sz w:val="24"/>
                <w:szCs w:val="24"/>
                <w:shd w:val="clear" w:color="auto" w:fill="FFFFFF"/>
              </w:rPr>
              <w:t> </w:t>
            </w:r>
          </w:p>
        </w:tc>
        <w:tc>
          <w:tcPr>
            <w:tcW w:w="4770" w:type="dxa"/>
            <w:tcBorders>
              <w:left w:val="single" w:sz="4" w:space="0" w:color="auto"/>
            </w:tcBorders>
            <w:vAlign w:val="center"/>
          </w:tcPr>
          <w:p w14:paraId="1027205C" w14:textId="1DFA97BD" w:rsidR="00F977AA" w:rsidRPr="00FB717D" w:rsidRDefault="00F977AA" w:rsidP="00EB7663">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sidRPr="00EB7663">
              <w:rPr>
                <w:rStyle w:val="normaltextrun"/>
                <w:color w:val="000000"/>
                <w:sz w:val="24"/>
                <w:szCs w:val="24"/>
                <w:shd w:val="clear" w:color="auto" w:fill="FFFFFF"/>
              </w:rPr>
              <w:t>read critically and apply academic skepticism and sound logic in research.</w:t>
            </w:r>
            <w:r w:rsidRPr="00EB7663">
              <w:rPr>
                <w:rStyle w:val="eop"/>
                <w:color w:val="000000"/>
                <w:sz w:val="24"/>
                <w:szCs w:val="24"/>
                <w:shd w:val="clear" w:color="auto" w:fill="FFFFFF"/>
              </w:rPr>
              <w:t> </w:t>
            </w:r>
          </w:p>
        </w:tc>
        <w:tc>
          <w:tcPr>
            <w:tcW w:w="4050" w:type="dxa"/>
            <w:vAlign w:val="center"/>
          </w:tcPr>
          <w:p w14:paraId="481131F4" w14:textId="12D0566A" w:rsidR="00F977AA" w:rsidRPr="00FB717D" w:rsidRDefault="00F977AA" w:rsidP="00EB7663">
            <w:pPr>
              <w:widowControl w:val="0"/>
              <w:autoSpaceDE w:val="0"/>
              <w:autoSpaceDN w:val="0"/>
              <w:adjustRightInd w:val="0"/>
              <w:rPr>
                <w:color w:val="1A1A1A"/>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sidRPr="00EB7663">
              <w:rPr>
                <w:rStyle w:val="normaltextrun"/>
                <w:color w:val="000000"/>
                <w:sz w:val="24"/>
                <w:szCs w:val="24"/>
                <w:shd w:val="clear" w:color="auto" w:fill="FFFFFF"/>
              </w:rPr>
              <w:t>read critically and apply academic skepticism and sound logic in research.</w:t>
            </w:r>
            <w:r w:rsidRPr="00EB7663">
              <w:rPr>
                <w:rStyle w:val="eop"/>
                <w:color w:val="000000"/>
                <w:sz w:val="24"/>
                <w:szCs w:val="24"/>
                <w:shd w:val="clear" w:color="auto" w:fill="FFFFFF"/>
              </w:rPr>
              <w:t> </w:t>
            </w:r>
          </w:p>
        </w:tc>
      </w:tr>
      <w:tr w:rsidR="00F977AA" w14:paraId="394E3C1B" w14:textId="77777777" w:rsidTr="00F977AA">
        <w:trPr>
          <w:cantSplit/>
        </w:trPr>
        <w:tc>
          <w:tcPr>
            <w:tcW w:w="1422" w:type="dxa"/>
            <w:vMerge w:val="restart"/>
            <w:tcBorders>
              <w:top w:val="single" w:sz="4" w:space="0" w:color="auto"/>
              <w:left w:val="single" w:sz="4" w:space="0" w:color="auto"/>
              <w:right w:val="single" w:sz="2" w:space="0" w:color="auto"/>
            </w:tcBorders>
            <w:vAlign w:val="center"/>
          </w:tcPr>
          <w:p w14:paraId="2461633C" w14:textId="113019D0" w:rsidR="00F977AA" w:rsidRPr="00E808E2" w:rsidRDefault="00F977AA" w:rsidP="00D96DBA">
            <w:pPr>
              <w:pStyle w:val="ListParagraph"/>
              <w:numPr>
                <w:ilvl w:val="0"/>
                <w:numId w:val="1"/>
              </w:numPr>
              <w:rPr>
                <w:b/>
                <w:sz w:val="23"/>
                <w:szCs w:val="23"/>
              </w:rPr>
            </w:pPr>
            <w:r w:rsidRPr="00E808E2">
              <w:rPr>
                <w:b/>
                <w:sz w:val="23"/>
                <w:szCs w:val="23"/>
              </w:rPr>
              <w:t>Develop</w:t>
            </w:r>
          </w:p>
          <w:p w14:paraId="26235EAC" w14:textId="48177132" w:rsidR="00F977AA" w:rsidRPr="004068E5" w:rsidRDefault="00F977AA" w:rsidP="00EF67E0">
            <w:pPr>
              <w:rPr>
                <w:b/>
                <w:sz w:val="24"/>
                <w:szCs w:val="24"/>
              </w:rPr>
            </w:pPr>
            <w:r w:rsidRPr="00E808E2">
              <w:rPr>
                <w:rStyle w:val="normaltextrun"/>
                <w:color w:val="000000"/>
                <w:sz w:val="23"/>
                <w:szCs w:val="23"/>
                <w:bdr w:val="none" w:sz="0" w:space="0" w:color="auto" w:frame="1"/>
              </w:rPr>
              <w:t>rhetorically complex texts</w:t>
            </w:r>
          </w:p>
        </w:tc>
        <w:tc>
          <w:tcPr>
            <w:tcW w:w="4230" w:type="dxa"/>
            <w:tcBorders>
              <w:top w:val="single" w:sz="2" w:space="0" w:color="auto"/>
              <w:left w:val="single" w:sz="2" w:space="0" w:color="auto"/>
              <w:bottom w:val="single" w:sz="2" w:space="0" w:color="auto"/>
              <w:right w:val="single" w:sz="4" w:space="0" w:color="auto"/>
            </w:tcBorders>
            <w:vAlign w:val="center"/>
          </w:tcPr>
          <w:p w14:paraId="35F3BDC8" w14:textId="43766201" w:rsidR="00F977AA" w:rsidRPr="00EB7663" w:rsidRDefault="00F977AA" w:rsidP="00EF67E0">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Pr>
                <w:rStyle w:val="normaltextrun"/>
                <w:color w:val="000000"/>
                <w:sz w:val="24"/>
                <w:szCs w:val="24"/>
                <w:shd w:val="clear" w:color="auto" w:fill="FFFFFF"/>
              </w:rPr>
              <w:t>d</w:t>
            </w:r>
            <w:r w:rsidRPr="00EB7663">
              <w:rPr>
                <w:rStyle w:val="normaltextrun"/>
                <w:color w:val="000000"/>
                <w:sz w:val="24"/>
                <w:szCs w:val="24"/>
                <w:shd w:val="clear" w:color="auto" w:fill="FFFFFF"/>
              </w:rPr>
              <w:t>evelop and organize research papers effectively</w:t>
            </w:r>
            <w:r w:rsidRPr="00EB7663">
              <w:rPr>
                <w:rStyle w:val="eop"/>
                <w:color w:val="000000"/>
                <w:sz w:val="24"/>
                <w:szCs w:val="24"/>
                <w:shd w:val="clear" w:color="auto" w:fill="FFFFFF"/>
              </w:rPr>
              <w:t>.</w:t>
            </w:r>
          </w:p>
        </w:tc>
        <w:tc>
          <w:tcPr>
            <w:tcW w:w="4770" w:type="dxa"/>
            <w:tcBorders>
              <w:left w:val="single" w:sz="4" w:space="0" w:color="auto"/>
            </w:tcBorders>
            <w:vAlign w:val="center"/>
          </w:tcPr>
          <w:p w14:paraId="62C47E91" w14:textId="47BF035B" w:rsidR="00F977AA" w:rsidRPr="00FB717D" w:rsidRDefault="00F977AA" w:rsidP="00EB7663">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Pr>
                <w:rStyle w:val="normaltextrun"/>
                <w:color w:val="000000"/>
                <w:sz w:val="24"/>
                <w:szCs w:val="24"/>
                <w:shd w:val="clear" w:color="auto" w:fill="FFFFFF"/>
              </w:rPr>
              <w:t>d</w:t>
            </w:r>
            <w:r w:rsidRPr="00EB7663">
              <w:rPr>
                <w:rStyle w:val="normaltextrun"/>
                <w:color w:val="000000"/>
                <w:sz w:val="24"/>
                <w:szCs w:val="24"/>
                <w:shd w:val="clear" w:color="auto" w:fill="FFFFFF"/>
              </w:rPr>
              <w:t>evelop and organize research papers effectively</w:t>
            </w:r>
            <w:r w:rsidRPr="00EB7663">
              <w:rPr>
                <w:rStyle w:val="eop"/>
                <w:color w:val="000000"/>
                <w:sz w:val="24"/>
                <w:szCs w:val="24"/>
                <w:shd w:val="clear" w:color="auto" w:fill="FFFFFF"/>
              </w:rPr>
              <w:t>.</w:t>
            </w:r>
          </w:p>
        </w:tc>
        <w:tc>
          <w:tcPr>
            <w:tcW w:w="4050" w:type="dxa"/>
            <w:vAlign w:val="center"/>
          </w:tcPr>
          <w:p w14:paraId="27386382" w14:textId="75B17C1C" w:rsidR="00F977AA" w:rsidRPr="00FB717D" w:rsidRDefault="00F977AA" w:rsidP="00EB7663">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Pr>
                <w:rStyle w:val="normaltextrun"/>
                <w:color w:val="000000"/>
                <w:sz w:val="24"/>
                <w:szCs w:val="24"/>
                <w:shd w:val="clear" w:color="auto" w:fill="FFFFFF"/>
              </w:rPr>
              <w:t>d</w:t>
            </w:r>
            <w:r w:rsidRPr="00EB7663">
              <w:rPr>
                <w:rStyle w:val="normaltextrun"/>
                <w:color w:val="000000"/>
                <w:sz w:val="24"/>
                <w:szCs w:val="24"/>
                <w:shd w:val="clear" w:color="auto" w:fill="FFFFFF"/>
              </w:rPr>
              <w:t>evelop and organize research papers effectively</w:t>
            </w:r>
            <w:r w:rsidRPr="00EB7663">
              <w:rPr>
                <w:rStyle w:val="eop"/>
                <w:color w:val="000000"/>
                <w:sz w:val="24"/>
                <w:szCs w:val="24"/>
                <w:shd w:val="clear" w:color="auto" w:fill="FFFFFF"/>
              </w:rPr>
              <w:t>.</w:t>
            </w:r>
          </w:p>
        </w:tc>
      </w:tr>
      <w:tr w:rsidR="00F977AA" w14:paraId="1BF92487" w14:textId="77777777" w:rsidTr="00F977AA">
        <w:trPr>
          <w:cantSplit/>
        </w:trPr>
        <w:tc>
          <w:tcPr>
            <w:tcW w:w="1422" w:type="dxa"/>
            <w:vMerge/>
            <w:tcBorders>
              <w:left w:val="single" w:sz="4" w:space="0" w:color="auto"/>
              <w:bottom w:val="single" w:sz="4" w:space="0" w:color="auto"/>
              <w:right w:val="single" w:sz="2" w:space="0" w:color="auto"/>
            </w:tcBorders>
            <w:vAlign w:val="center"/>
          </w:tcPr>
          <w:p w14:paraId="2F7847D1" w14:textId="77777777" w:rsidR="00F977AA" w:rsidRDefault="00F977AA" w:rsidP="00EF67E0">
            <w:pPr>
              <w:rPr>
                <w:b/>
                <w:sz w:val="24"/>
                <w:szCs w:val="24"/>
              </w:rPr>
            </w:pPr>
          </w:p>
        </w:tc>
        <w:tc>
          <w:tcPr>
            <w:tcW w:w="4230" w:type="dxa"/>
            <w:tcBorders>
              <w:top w:val="single" w:sz="2" w:space="0" w:color="auto"/>
              <w:left w:val="single" w:sz="2" w:space="0" w:color="auto"/>
              <w:bottom w:val="single" w:sz="2" w:space="0" w:color="auto"/>
              <w:right w:val="single" w:sz="4" w:space="0" w:color="auto"/>
            </w:tcBorders>
            <w:vAlign w:val="center"/>
          </w:tcPr>
          <w:p w14:paraId="3467F963" w14:textId="57F27BE2" w:rsidR="00F977AA" w:rsidRPr="00EB7663" w:rsidRDefault="00F977AA" w:rsidP="00EF67E0">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sidRPr="00EB7663">
              <w:rPr>
                <w:rStyle w:val="normaltextrun"/>
                <w:color w:val="000000"/>
                <w:sz w:val="24"/>
                <w:szCs w:val="24"/>
                <w:shd w:val="clear" w:color="auto" w:fill="FFFFFF"/>
              </w:rPr>
              <w:t>use recursive strategies for prewriting, drafting, revising, editing, and proofreading including collaborative revision and multiple drafts</w:t>
            </w:r>
            <w:r w:rsidRPr="00EB7663">
              <w:rPr>
                <w:rStyle w:val="eop"/>
                <w:color w:val="000000"/>
                <w:sz w:val="24"/>
                <w:szCs w:val="24"/>
                <w:shd w:val="clear" w:color="auto" w:fill="FFFFFF"/>
              </w:rPr>
              <w:t>.</w:t>
            </w:r>
          </w:p>
        </w:tc>
        <w:tc>
          <w:tcPr>
            <w:tcW w:w="4770" w:type="dxa"/>
            <w:tcBorders>
              <w:left w:val="single" w:sz="4" w:space="0" w:color="auto"/>
            </w:tcBorders>
            <w:vAlign w:val="center"/>
          </w:tcPr>
          <w:p w14:paraId="13D72A5A" w14:textId="79D6CB2E" w:rsidR="00F977AA" w:rsidRPr="00FB717D" w:rsidRDefault="00F977AA" w:rsidP="00EB7663">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sidRPr="00EB7663">
              <w:rPr>
                <w:rStyle w:val="normaltextrun"/>
                <w:color w:val="000000"/>
                <w:sz w:val="24"/>
                <w:szCs w:val="24"/>
                <w:shd w:val="clear" w:color="auto" w:fill="FFFFFF"/>
              </w:rPr>
              <w:t>use recursive strategies for prewriting, drafting, revising, editing, and proofreading including collaborative revision and multiple drafts</w:t>
            </w:r>
            <w:r w:rsidRPr="00EB7663">
              <w:rPr>
                <w:rStyle w:val="eop"/>
                <w:color w:val="000000"/>
                <w:sz w:val="24"/>
                <w:szCs w:val="24"/>
                <w:shd w:val="clear" w:color="auto" w:fill="FFFFFF"/>
              </w:rPr>
              <w:t>.</w:t>
            </w:r>
          </w:p>
        </w:tc>
        <w:tc>
          <w:tcPr>
            <w:tcW w:w="4050" w:type="dxa"/>
            <w:vAlign w:val="center"/>
          </w:tcPr>
          <w:p w14:paraId="40807AF0" w14:textId="2A1481C4" w:rsidR="00F977AA" w:rsidRPr="00FB717D" w:rsidRDefault="00F977AA" w:rsidP="00EB7663">
            <w:pPr>
              <w:widowControl w:val="0"/>
              <w:autoSpaceDE w:val="0"/>
              <w:autoSpaceDN w:val="0"/>
              <w:adjustRightInd w:val="0"/>
              <w:rPr>
                <w:color w:val="1A1A1A"/>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sidRPr="00EB7663">
              <w:rPr>
                <w:rStyle w:val="normaltextrun"/>
                <w:color w:val="000000"/>
                <w:sz w:val="24"/>
                <w:szCs w:val="24"/>
                <w:shd w:val="clear" w:color="auto" w:fill="FFFFFF"/>
              </w:rPr>
              <w:t>use recursive strategies for prewriting, drafting, revising, editing, and proofreading including collaborative revision and multiple drafts</w:t>
            </w:r>
            <w:r w:rsidRPr="00EB7663">
              <w:rPr>
                <w:rStyle w:val="eop"/>
                <w:color w:val="000000"/>
                <w:sz w:val="24"/>
                <w:szCs w:val="24"/>
                <w:shd w:val="clear" w:color="auto" w:fill="FFFFFF"/>
              </w:rPr>
              <w:t>.</w:t>
            </w:r>
          </w:p>
        </w:tc>
      </w:tr>
      <w:tr w:rsidR="00F977AA" w14:paraId="3230118B" w14:textId="77777777" w:rsidTr="00F977AA">
        <w:trPr>
          <w:cantSplit/>
        </w:trPr>
        <w:tc>
          <w:tcPr>
            <w:tcW w:w="1422" w:type="dxa"/>
            <w:vMerge w:val="restart"/>
            <w:tcBorders>
              <w:top w:val="single" w:sz="4" w:space="0" w:color="auto"/>
              <w:left w:val="single" w:sz="4" w:space="0" w:color="auto"/>
              <w:right w:val="single" w:sz="2" w:space="0" w:color="auto"/>
            </w:tcBorders>
            <w:vAlign w:val="center"/>
          </w:tcPr>
          <w:p w14:paraId="2EDCC2F5" w14:textId="4A124B73" w:rsidR="00F977AA" w:rsidRPr="00E808E2" w:rsidRDefault="00F977AA" w:rsidP="00D96DBA">
            <w:pPr>
              <w:pStyle w:val="ListParagraph"/>
              <w:numPr>
                <w:ilvl w:val="0"/>
                <w:numId w:val="1"/>
              </w:numPr>
              <w:rPr>
                <w:b/>
                <w:sz w:val="23"/>
                <w:szCs w:val="23"/>
              </w:rPr>
            </w:pPr>
            <w:r w:rsidRPr="00E808E2">
              <w:rPr>
                <w:b/>
                <w:sz w:val="23"/>
                <w:szCs w:val="23"/>
              </w:rPr>
              <w:t>Produce</w:t>
            </w:r>
          </w:p>
          <w:p w14:paraId="0964B566" w14:textId="514F720C" w:rsidR="00F977AA" w:rsidRPr="004068E5" w:rsidRDefault="00F977AA" w:rsidP="00EF67E0">
            <w:pPr>
              <w:rPr>
                <w:b/>
                <w:sz w:val="24"/>
                <w:szCs w:val="24"/>
              </w:rPr>
            </w:pPr>
            <w:r>
              <w:rPr>
                <w:rStyle w:val="normaltextrun"/>
                <w:color w:val="000000"/>
                <w:bdr w:val="none" w:sz="0" w:space="0" w:color="auto" w:frame="1"/>
              </w:rPr>
              <w:t>rhetorically complex texts</w:t>
            </w:r>
          </w:p>
        </w:tc>
        <w:tc>
          <w:tcPr>
            <w:tcW w:w="4230" w:type="dxa"/>
            <w:tcBorders>
              <w:top w:val="single" w:sz="2" w:space="0" w:color="auto"/>
              <w:left w:val="single" w:sz="2" w:space="0" w:color="auto"/>
              <w:bottom w:val="single" w:sz="2" w:space="0" w:color="auto"/>
              <w:right w:val="single" w:sz="4" w:space="0" w:color="auto"/>
            </w:tcBorders>
            <w:vAlign w:val="center"/>
          </w:tcPr>
          <w:p w14:paraId="778FB882" w14:textId="41D299BB" w:rsidR="00F977AA" w:rsidRPr="00EB7663" w:rsidRDefault="00F977AA" w:rsidP="00EF67E0">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Pr>
                <w:rStyle w:val="normaltextrun"/>
                <w:color w:val="000000"/>
                <w:sz w:val="24"/>
                <w:szCs w:val="24"/>
                <w:shd w:val="clear" w:color="auto" w:fill="FFFFFF"/>
              </w:rPr>
              <w:t>c</w:t>
            </w:r>
            <w:r w:rsidRPr="00EB7663">
              <w:rPr>
                <w:rStyle w:val="normaltextrun"/>
                <w:color w:val="000000"/>
                <w:sz w:val="24"/>
                <w:szCs w:val="24"/>
                <w:shd w:val="clear" w:color="auto" w:fill="FFFFFF"/>
              </w:rPr>
              <w:t>ite sources according to a chosen academic style (e.g. APA) with academic integrity</w:t>
            </w:r>
            <w:r w:rsidRPr="00EB7663">
              <w:rPr>
                <w:rStyle w:val="eop"/>
                <w:color w:val="000000"/>
                <w:sz w:val="24"/>
                <w:szCs w:val="24"/>
                <w:shd w:val="clear" w:color="auto" w:fill="FFFFFF"/>
              </w:rPr>
              <w:t>.</w:t>
            </w:r>
          </w:p>
        </w:tc>
        <w:tc>
          <w:tcPr>
            <w:tcW w:w="4770" w:type="dxa"/>
            <w:tcBorders>
              <w:left w:val="single" w:sz="4" w:space="0" w:color="auto"/>
            </w:tcBorders>
            <w:vAlign w:val="center"/>
          </w:tcPr>
          <w:p w14:paraId="5FA644BE" w14:textId="169E0701" w:rsidR="00F977AA" w:rsidRPr="00FB717D" w:rsidRDefault="00F977AA" w:rsidP="00BE4DEE">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Pr>
                <w:rStyle w:val="normaltextrun"/>
                <w:color w:val="000000"/>
                <w:sz w:val="24"/>
                <w:szCs w:val="24"/>
                <w:shd w:val="clear" w:color="auto" w:fill="FFFFFF"/>
              </w:rPr>
              <w:t>c</w:t>
            </w:r>
            <w:r w:rsidRPr="00EB7663">
              <w:rPr>
                <w:rStyle w:val="normaltextrun"/>
                <w:color w:val="000000"/>
                <w:sz w:val="24"/>
                <w:szCs w:val="24"/>
                <w:shd w:val="clear" w:color="auto" w:fill="FFFFFF"/>
              </w:rPr>
              <w:t>ite sources according to a chosen academic style (e.g. APA) with academic integrity</w:t>
            </w:r>
            <w:r w:rsidRPr="00EB7663">
              <w:rPr>
                <w:rStyle w:val="eop"/>
                <w:color w:val="000000"/>
                <w:sz w:val="24"/>
                <w:szCs w:val="24"/>
                <w:shd w:val="clear" w:color="auto" w:fill="FFFFFF"/>
              </w:rPr>
              <w:t>.</w:t>
            </w:r>
          </w:p>
        </w:tc>
        <w:tc>
          <w:tcPr>
            <w:tcW w:w="4050" w:type="dxa"/>
            <w:vAlign w:val="center"/>
          </w:tcPr>
          <w:p w14:paraId="08A80E0F" w14:textId="41A49CF9" w:rsidR="00F977AA" w:rsidRPr="00FB717D" w:rsidRDefault="00F977AA" w:rsidP="00396D8F">
            <w:pPr>
              <w:widowControl w:val="0"/>
              <w:autoSpaceDE w:val="0"/>
              <w:autoSpaceDN w:val="0"/>
              <w:adjustRightInd w:val="0"/>
              <w:rPr>
                <w:rFonts w:ascii="Times Roman" w:hAnsi="Times Roman" w:cs="Times Roman"/>
                <w:color w:val="000000"/>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Pr>
                <w:rStyle w:val="normaltextrun"/>
                <w:color w:val="000000"/>
                <w:sz w:val="24"/>
                <w:szCs w:val="24"/>
                <w:shd w:val="clear" w:color="auto" w:fill="FFFFFF"/>
              </w:rPr>
              <w:t>c</w:t>
            </w:r>
            <w:r w:rsidRPr="00EB7663">
              <w:rPr>
                <w:rStyle w:val="normaltextrun"/>
                <w:color w:val="000000"/>
                <w:sz w:val="24"/>
                <w:szCs w:val="24"/>
                <w:shd w:val="clear" w:color="auto" w:fill="FFFFFF"/>
              </w:rPr>
              <w:t>ite sources according to a chosen academic style (e.g. APA) with academic integrity</w:t>
            </w:r>
            <w:r w:rsidRPr="00EB7663">
              <w:rPr>
                <w:rStyle w:val="eop"/>
                <w:color w:val="000000"/>
                <w:sz w:val="24"/>
                <w:szCs w:val="24"/>
                <w:shd w:val="clear" w:color="auto" w:fill="FFFFFF"/>
              </w:rPr>
              <w:t>.</w:t>
            </w:r>
          </w:p>
        </w:tc>
      </w:tr>
      <w:tr w:rsidR="00F977AA" w14:paraId="68466523" w14:textId="77777777" w:rsidTr="00F977AA">
        <w:trPr>
          <w:cantSplit/>
        </w:trPr>
        <w:tc>
          <w:tcPr>
            <w:tcW w:w="1422" w:type="dxa"/>
            <w:vMerge/>
            <w:tcBorders>
              <w:left w:val="single" w:sz="4" w:space="0" w:color="auto"/>
              <w:right w:val="single" w:sz="2" w:space="0" w:color="auto"/>
            </w:tcBorders>
            <w:vAlign w:val="center"/>
          </w:tcPr>
          <w:p w14:paraId="0C74A136" w14:textId="77777777" w:rsidR="00F977AA" w:rsidRDefault="00F977AA" w:rsidP="00EF67E0">
            <w:pPr>
              <w:rPr>
                <w:b/>
                <w:sz w:val="24"/>
                <w:szCs w:val="24"/>
              </w:rPr>
            </w:pPr>
          </w:p>
        </w:tc>
        <w:tc>
          <w:tcPr>
            <w:tcW w:w="4230" w:type="dxa"/>
            <w:tcBorders>
              <w:top w:val="single" w:sz="2" w:space="0" w:color="auto"/>
              <w:left w:val="single" w:sz="2" w:space="0" w:color="auto"/>
              <w:bottom w:val="single" w:sz="2" w:space="0" w:color="auto"/>
              <w:right w:val="single" w:sz="4" w:space="0" w:color="auto"/>
            </w:tcBorders>
            <w:vAlign w:val="center"/>
          </w:tcPr>
          <w:p w14:paraId="7159429F" w14:textId="5AEDFBC8" w:rsidR="00F977AA" w:rsidRPr="00EB7663" w:rsidRDefault="00F977AA" w:rsidP="00EF67E0">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sidRPr="00EB7663">
              <w:rPr>
                <w:rStyle w:val="normaltextrun"/>
                <w:color w:val="000000"/>
                <w:sz w:val="24"/>
                <w:szCs w:val="24"/>
                <w:shd w:val="clear" w:color="auto" w:fill="FFFFFF"/>
              </w:rPr>
              <w:t>adapt tone and formality to complex purposes and audiences</w:t>
            </w:r>
            <w:r w:rsidRPr="00EB7663">
              <w:rPr>
                <w:rStyle w:val="eop"/>
                <w:color w:val="000000"/>
                <w:sz w:val="24"/>
                <w:szCs w:val="24"/>
                <w:shd w:val="clear" w:color="auto" w:fill="FFFFFF"/>
              </w:rPr>
              <w:t>.</w:t>
            </w:r>
          </w:p>
        </w:tc>
        <w:tc>
          <w:tcPr>
            <w:tcW w:w="4770" w:type="dxa"/>
            <w:tcBorders>
              <w:left w:val="single" w:sz="4" w:space="0" w:color="auto"/>
            </w:tcBorders>
            <w:vAlign w:val="center"/>
          </w:tcPr>
          <w:p w14:paraId="085DBBD6" w14:textId="7D99FA48" w:rsidR="00F977AA" w:rsidRPr="00FB717D" w:rsidRDefault="00F977AA" w:rsidP="00BE4DEE">
            <w:pPr>
              <w:widowControl w:val="0"/>
              <w:autoSpaceDE w:val="0"/>
              <w:autoSpaceDN w:val="0"/>
              <w:adjustRightInd w:val="0"/>
              <w:rPr>
                <w:color w:val="000000"/>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sidRPr="00EB7663">
              <w:rPr>
                <w:rStyle w:val="normaltextrun"/>
                <w:color w:val="000000"/>
                <w:sz w:val="24"/>
                <w:szCs w:val="24"/>
                <w:shd w:val="clear" w:color="auto" w:fill="FFFFFF"/>
              </w:rPr>
              <w:t>adapt tone and formality to complex purposes and audiences</w:t>
            </w:r>
            <w:r w:rsidRPr="00EB7663">
              <w:rPr>
                <w:rStyle w:val="eop"/>
                <w:color w:val="000000"/>
                <w:sz w:val="24"/>
                <w:szCs w:val="24"/>
                <w:shd w:val="clear" w:color="auto" w:fill="FFFFFF"/>
              </w:rPr>
              <w:t>.</w:t>
            </w:r>
          </w:p>
        </w:tc>
        <w:tc>
          <w:tcPr>
            <w:tcW w:w="4050" w:type="dxa"/>
            <w:vAlign w:val="center"/>
          </w:tcPr>
          <w:p w14:paraId="0EFBADC7" w14:textId="514D8737" w:rsidR="00F977AA" w:rsidRPr="00FB717D" w:rsidRDefault="00F977AA" w:rsidP="00BE4DEE">
            <w:pPr>
              <w:widowControl w:val="0"/>
              <w:autoSpaceDE w:val="0"/>
              <w:autoSpaceDN w:val="0"/>
              <w:adjustRightInd w:val="0"/>
              <w:rPr>
                <w:color w:val="000000"/>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sidRPr="00EB7663">
              <w:rPr>
                <w:rStyle w:val="normaltextrun"/>
                <w:color w:val="000000"/>
                <w:sz w:val="24"/>
                <w:szCs w:val="24"/>
                <w:shd w:val="clear" w:color="auto" w:fill="FFFFFF"/>
              </w:rPr>
              <w:t>adapt tone and formality to complex purposes and audiences</w:t>
            </w:r>
            <w:r w:rsidRPr="00EB7663">
              <w:rPr>
                <w:rStyle w:val="eop"/>
                <w:color w:val="000000"/>
                <w:sz w:val="24"/>
                <w:szCs w:val="24"/>
                <w:shd w:val="clear" w:color="auto" w:fill="FFFFFF"/>
              </w:rPr>
              <w:t>.</w:t>
            </w:r>
          </w:p>
        </w:tc>
      </w:tr>
      <w:tr w:rsidR="00F977AA" w14:paraId="456747CA" w14:textId="77777777" w:rsidTr="00F977AA">
        <w:trPr>
          <w:cantSplit/>
        </w:trPr>
        <w:tc>
          <w:tcPr>
            <w:tcW w:w="1422" w:type="dxa"/>
            <w:vMerge/>
            <w:tcBorders>
              <w:left w:val="single" w:sz="4" w:space="0" w:color="auto"/>
              <w:bottom w:val="single" w:sz="4" w:space="0" w:color="auto"/>
              <w:right w:val="single" w:sz="2" w:space="0" w:color="auto"/>
            </w:tcBorders>
            <w:vAlign w:val="center"/>
          </w:tcPr>
          <w:p w14:paraId="69816836" w14:textId="77777777" w:rsidR="00F977AA" w:rsidRDefault="00F977AA" w:rsidP="00EF67E0">
            <w:pPr>
              <w:rPr>
                <w:b/>
                <w:sz w:val="24"/>
                <w:szCs w:val="24"/>
              </w:rPr>
            </w:pPr>
          </w:p>
        </w:tc>
        <w:tc>
          <w:tcPr>
            <w:tcW w:w="4230" w:type="dxa"/>
            <w:tcBorders>
              <w:top w:val="single" w:sz="2" w:space="0" w:color="auto"/>
              <w:left w:val="single" w:sz="2" w:space="0" w:color="auto"/>
              <w:bottom w:val="single" w:sz="2" w:space="0" w:color="auto"/>
              <w:right w:val="single" w:sz="4" w:space="0" w:color="auto"/>
            </w:tcBorders>
            <w:vAlign w:val="center"/>
          </w:tcPr>
          <w:p w14:paraId="2487C718" w14:textId="31E64C98" w:rsidR="00F977AA" w:rsidRPr="00EB7663" w:rsidRDefault="00F977AA" w:rsidP="00EF67E0">
            <w:pPr>
              <w:widowControl w:val="0"/>
              <w:autoSpaceDE w:val="0"/>
              <w:autoSpaceDN w:val="0"/>
              <w:adjustRightInd w:val="0"/>
              <w:rPr>
                <w:color w:val="1A1A1A"/>
                <w:sz w:val="24"/>
                <w:szCs w:val="24"/>
              </w:rPr>
            </w:pPr>
            <w:r w:rsidRPr="00EB7663">
              <w:rPr>
                <w:color w:val="1A1A1A"/>
                <w:sz w:val="24"/>
                <w:szCs w:val="24"/>
              </w:rPr>
              <w:t xml:space="preserve">The student demonstrates </w:t>
            </w:r>
            <w:r>
              <w:rPr>
                <w:color w:val="1A1A1A"/>
                <w:sz w:val="24"/>
                <w:szCs w:val="24"/>
              </w:rPr>
              <w:t>strong</w:t>
            </w:r>
            <w:r w:rsidRPr="00EB7663">
              <w:rPr>
                <w:color w:val="1A1A1A"/>
                <w:sz w:val="24"/>
                <w:szCs w:val="24"/>
              </w:rPr>
              <w:t xml:space="preserve"> ability to </w:t>
            </w:r>
            <w:r w:rsidRPr="00EB7663">
              <w:rPr>
                <w:rStyle w:val="normaltextrun"/>
                <w:color w:val="000000"/>
                <w:sz w:val="24"/>
                <w:szCs w:val="24"/>
                <w:shd w:val="clear" w:color="auto" w:fill="FFFFFF"/>
              </w:rPr>
              <w:t>control surface features in order to clearly communicate meaning.</w:t>
            </w:r>
            <w:r w:rsidRPr="00EB7663">
              <w:rPr>
                <w:rStyle w:val="eop"/>
                <w:color w:val="000000"/>
                <w:sz w:val="24"/>
                <w:szCs w:val="24"/>
                <w:shd w:val="clear" w:color="auto" w:fill="FFFFFF"/>
              </w:rPr>
              <w:t> </w:t>
            </w:r>
            <w:r w:rsidRPr="00EB7663">
              <w:rPr>
                <w:color w:val="1A1A1A"/>
                <w:sz w:val="24"/>
                <w:szCs w:val="24"/>
              </w:rPr>
              <w:t xml:space="preserve"> </w:t>
            </w:r>
          </w:p>
        </w:tc>
        <w:tc>
          <w:tcPr>
            <w:tcW w:w="4770" w:type="dxa"/>
            <w:tcBorders>
              <w:left w:val="single" w:sz="4" w:space="0" w:color="auto"/>
            </w:tcBorders>
            <w:vAlign w:val="center"/>
          </w:tcPr>
          <w:p w14:paraId="07EDB7A4" w14:textId="4CB3A146" w:rsidR="00F977AA" w:rsidRPr="00FB717D" w:rsidRDefault="00F977AA" w:rsidP="00BE4DEE">
            <w:pPr>
              <w:widowControl w:val="0"/>
              <w:autoSpaceDE w:val="0"/>
              <w:autoSpaceDN w:val="0"/>
              <w:adjustRightInd w:val="0"/>
              <w:rPr>
                <w:color w:val="000000"/>
                <w:sz w:val="24"/>
                <w:szCs w:val="24"/>
              </w:rPr>
            </w:pPr>
            <w:r w:rsidRPr="00EB7663">
              <w:rPr>
                <w:color w:val="1A1A1A"/>
                <w:sz w:val="24"/>
                <w:szCs w:val="24"/>
              </w:rPr>
              <w:t xml:space="preserve">The student demonstrates </w:t>
            </w:r>
            <w:r>
              <w:rPr>
                <w:color w:val="1A1A1A"/>
                <w:sz w:val="24"/>
                <w:szCs w:val="24"/>
              </w:rPr>
              <w:t>some</w:t>
            </w:r>
            <w:r w:rsidRPr="00EB7663">
              <w:rPr>
                <w:color w:val="1A1A1A"/>
                <w:sz w:val="24"/>
                <w:szCs w:val="24"/>
              </w:rPr>
              <w:t xml:space="preserve"> ability to </w:t>
            </w:r>
            <w:r w:rsidRPr="00EB7663">
              <w:rPr>
                <w:rStyle w:val="normaltextrun"/>
                <w:color w:val="000000"/>
                <w:sz w:val="24"/>
                <w:szCs w:val="24"/>
                <w:shd w:val="clear" w:color="auto" w:fill="FFFFFF"/>
              </w:rPr>
              <w:t>control surface features in order to clearly communicate meaning.</w:t>
            </w:r>
            <w:r w:rsidRPr="00EB7663">
              <w:rPr>
                <w:rStyle w:val="eop"/>
                <w:color w:val="000000"/>
                <w:sz w:val="24"/>
                <w:szCs w:val="24"/>
                <w:shd w:val="clear" w:color="auto" w:fill="FFFFFF"/>
              </w:rPr>
              <w:t> </w:t>
            </w:r>
          </w:p>
        </w:tc>
        <w:tc>
          <w:tcPr>
            <w:tcW w:w="4050" w:type="dxa"/>
            <w:vAlign w:val="center"/>
          </w:tcPr>
          <w:p w14:paraId="45AAD2D6" w14:textId="0A00E231" w:rsidR="00F977AA" w:rsidRPr="00FB717D" w:rsidRDefault="00F977AA" w:rsidP="00BE4DEE">
            <w:pPr>
              <w:widowControl w:val="0"/>
              <w:autoSpaceDE w:val="0"/>
              <w:autoSpaceDN w:val="0"/>
              <w:adjustRightInd w:val="0"/>
              <w:rPr>
                <w:color w:val="000000"/>
                <w:sz w:val="24"/>
                <w:szCs w:val="24"/>
              </w:rPr>
            </w:pPr>
            <w:r w:rsidRPr="00EB7663">
              <w:rPr>
                <w:color w:val="1A1A1A"/>
                <w:sz w:val="24"/>
                <w:szCs w:val="24"/>
              </w:rPr>
              <w:t xml:space="preserve">The student </w:t>
            </w:r>
            <w:r>
              <w:rPr>
                <w:color w:val="1A1A1A"/>
                <w:sz w:val="24"/>
                <w:szCs w:val="24"/>
              </w:rPr>
              <w:t>is unable</w:t>
            </w:r>
            <w:r w:rsidRPr="00EB7663">
              <w:rPr>
                <w:color w:val="1A1A1A"/>
                <w:sz w:val="24"/>
                <w:szCs w:val="24"/>
              </w:rPr>
              <w:t xml:space="preserve"> to </w:t>
            </w:r>
            <w:r w:rsidRPr="00EB7663">
              <w:rPr>
                <w:rStyle w:val="normaltextrun"/>
                <w:color w:val="000000"/>
                <w:sz w:val="24"/>
                <w:szCs w:val="24"/>
                <w:shd w:val="clear" w:color="auto" w:fill="FFFFFF"/>
              </w:rPr>
              <w:t>control surface features in order to clearly communicate meaning.</w:t>
            </w:r>
            <w:r w:rsidRPr="00EB7663">
              <w:rPr>
                <w:rStyle w:val="eop"/>
                <w:color w:val="000000"/>
                <w:sz w:val="24"/>
                <w:szCs w:val="24"/>
                <w:shd w:val="clear" w:color="auto" w:fill="FFFFFF"/>
              </w:rPr>
              <w:t> </w:t>
            </w:r>
          </w:p>
        </w:tc>
      </w:tr>
    </w:tbl>
    <w:p w14:paraId="5E136CC6" w14:textId="77777777" w:rsidR="00D96DBA" w:rsidRDefault="00D96DBA" w:rsidP="008B23DD">
      <w:pPr>
        <w:tabs>
          <w:tab w:val="left" w:pos="6480"/>
        </w:tabs>
        <w:jc w:val="center"/>
        <w:rPr>
          <w:b/>
          <w:sz w:val="28"/>
          <w:szCs w:val="28"/>
        </w:rPr>
      </w:pPr>
    </w:p>
    <w:p w14:paraId="1841D057" w14:textId="77777777" w:rsidR="00BF0E8F" w:rsidRDefault="00BF0E8F" w:rsidP="008B23DD">
      <w:pPr>
        <w:tabs>
          <w:tab w:val="left" w:pos="6480"/>
        </w:tabs>
        <w:jc w:val="center"/>
        <w:rPr>
          <w:b/>
          <w:sz w:val="28"/>
          <w:szCs w:val="28"/>
        </w:rPr>
      </w:pPr>
    </w:p>
    <w:p w14:paraId="07971963" w14:textId="0511D5C0" w:rsidR="008B23DD" w:rsidRPr="000E0282" w:rsidRDefault="008B23DD" w:rsidP="008B23DD">
      <w:pPr>
        <w:tabs>
          <w:tab w:val="left" w:pos="6480"/>
        </w:tabs>
        <w:jc w:val="center"/>
        <w:rPr>
          <w:b/>
          <w:sz w:val="28"/>
          <w:szCs w:val="28"/>
        </w:rPr>
      </w:pPr>
      <w:r w:rsidRPr="000E0282">
        <w:rPr>
          <w:b/>
          <w:sz w:val="28"/>
          <w:szCs w:val="28"/>
        </w:rPr>
        <w:t>Assessment Results</w:t>
      </w:r>
    </w:p>
    <w:p w14:paraId="4AB5978C" w14:textId="77777777" w:rsidR="008B23DD" w:rsidRDefault="008B23DD" w:rsidP="008B23DD">
      <w:pPr>
        <w:tabs>
          <w:tab w:val="left" w:pos="6480"/>
        </w:tabs>
        <w:rPr>
          <w:b/>
          <w:sz w:val="24"/>
          <w:szCs w:val="24"/>
        </w:rPr>
      </w:pPr>
    </w:p>
    <w:p w14:paraId="5E6852A7" w14:textId="5DDA645B" w:rsidR="008B23DD" w:rsidRDefault="008B23DD" w:rsidP="00D96DBA">
      <w:pPr>
        <w:tabs>
          <w:tab w:val="left" w:pos="6480"/>
        </w:tabs>
        <w:spacing w:line="360" w:lineRule="auto"/>
        <w:rPr>
          <w:b/>
          <w:sz w:val="24"/>
          <w:szCs w:val="24"/>
        </w:rPr>
      </w:pPr>
      <w:r>
        <w:rPr>
          <w:b/>
          <w:sz w:val="24"/>
          <w:szCs w:val="24"/>
        </w:rPr>
        <w:t>Course:</w:t>
      </w:r>
      <w:r>
        <w:rPr>
          <w:b/>
          <w:sz w:val="24"/>
          <w:szCs w:val="24"/>
        </w:rPr>
        <w:tab/>
      </w:r>
      <w:r>
        <w:rPr>
          <w:b/>
          <w:sz w:val="24"/>
          <w:szCs w:val="24"/>
        </w:rPr>
        <w:tab/>
        <w:t>Semester:</w:t>
      </w:r>
    </w:p>
    <w:p w14:paraId="6E2CBA00" w14:textId="1E48CD01" w:rsidR="008B23DD" w:rsidRDefault="008B23DD" w:rsidP="00D96DBA">
      <w:pPr>
        <w:tabs>
          <w:tab w:val="left" w:pos="6480"/>
        </w:tabs>
        <w:spacing w:line="360" w:lineRule="auto"/>
        <w:rPr>
          <w:b/>
          <w:bCs/>
          <w:sz w:val="24"/>
          <w:szCs w:val="24"/>
        </w:rPr>
      </w:pPr>
      <w:r>
        <w:rPr>
          <w:b/>
          <w:sz w:val="24"/>
          <w:szCs w:val="24"/>
        </w:rPr>
        <w:t>Number of Course Sections:</w:t>
      </w:r>
      <w:r>
        <w:rPr>
          <w:b/>
          <w:sz w:val="24"/>
          <w:szCs w:val="24"/>
        </w:rPr>
        <w:tab/>
      </w:r>
      <w:r>
        <w:rPr>
          <w:b/>
          <w:sz w:val="24"/>
          <w:szCs w:val="24"/>
        </w:rPr>
        <w:tab/>
        <w:t>Instructor:</w:t>
      </w:r>
    </w:p>
    <w:p w14:paraId="169D1CD9" w14:textId="77777777" w:rsidR="00BF0E8F" w:rsidRDefault="00BF0E8F" w:rsidP="00D96DBA">
      <w:pPr>
        <w:spacing w:line="360" w:lineRule="auto"/>
        <w:rPr>
          <w:b/>
          <w:sz w:val="24"/>
          <w:szCs w:val="24"/>
        </w:rPr>
      </w:pPr>
    </w:p>
    <w:p w14:paraId="6747150C" w14:textId="1880E43F" w:rsidR="00BF0E8F" w:rsidRDefault="00BF0E8F" w:rsidP="00D96DBA">
      <w:pPr>
        <w:spacing w:line="360" w:lineRule="auto"/>
        <w:rPr>
          <w:b/>
          <w:sz w:val="24"/>
          <w:szCs w:val="24"/>
        </w:rPr>
      </w:pPr>
    </w:p>
    <w:p w14:paraId="683FB0FE" w14:textId="2CFF6386" w:rsidR="009C0FD1" w:rsidRDefault="00203BF2" w:rsidP="00D96DBA">
      <w:pPr>
        <w:spacing w:line="360" w:lineRule="auto"/>
        <w:rPr>
          <w:b/>
          <w:bCs/>
          <w:sz w:val="24"/>
          <w:szCs w:val="24"/>
        </w:rPr>
      </w:pPr>
      <w:r>
        <w:rPr>
          <w:b/>
          <w:sz w:val="24"/>
          <w:szCs w:val="24"/>
        </w:rPr>
        <w:t>Assessment Method</w:t>
      </w:r>
      <w:r>
        <w:rPr>
          <w:sz w:val="24"/>
          <w:szCs w:val="24"/>
        </w:rPr>
        <w:t xml:space="preserve"> (</w:t>
      </w:r>
      <w:r>
        <w:rPr>
          <w:i/>
          <w:sz w:val="24"/>
          <w:szCs w:val="24"/>
        </w:rPr>
        <w:t>i.e., exam questions, presentation, research paper, etc</w:t>
      </w:r>
      <w:r>
        <w:rPr>
          <w:sz w:val="24"/>
          <w:szCs w:val="24"/>
        </w:rPr>
        <w:t>.): ________________________________</w:t>
      </w:r>
    </w:p>
    <w:p w14:paraId="00196AA6" w14:textId="77777777" w:rsidR="00203BF2" w:rsidRDefault="00203BF2" w:rsidP="00D96DBA">
      <w:pPr>
        <w:spacing w:line="360" w:lineRule="auto"/>
        <w:rPr>
          <w:b/>
          <w:bCs/>
          <w:sz w:val="24"/>
          <w:szCs w:val="24"/>
        </w:rPr>
      </w:pPr>
    </w:p>
    <w:p w14:paraId="5F90323C" w14:textId="4F9E1F09" w:rsidR="00396D8F" w:rsidRPr="004552FD" w:rsidRDefault="008B23DD" w:rsidP="00D96DBA">
      <w:pPr>
        <w:spacing w:line="360" w:lineRule="auto"/>
        <w:rPr>
          <w:color w:val="FF0000"/>
          <w:sz w:val="24"/>
          <w:szCs w:val="24"/>
        </w:rPr>
      </w:pPr>
      <w:r w:rsidRPr="72B3BDC3">
        <w:rPr>
          <w:b/>
          <w:bCs/>
          <w:sz w:val="24"/>
          <w:szCs w:val="24"/>
        </w:rPr>
        <w:t xml:space="preserve">Total number of students </w:t>
      </w:r>
      <w:r w:rsidR="003C545F">
        <w:rPr>
          <w:b/>
          <w:bCs/>
          <w:sz w:val="24"/>
          <w:szCs w:val="24"/>
        </w:rPr>
        <w:t>completing ENGL _____ this semester</w:t>
      </w:r>
      <w:r w:rsidRPr="72B3BDC3">
        <w:rPr>
          <w:sz w:val="24"/>
          <w:szCs w:val="24"/>
        </w:rPr>
        <w:t xml:space="preserve">: </w:t>
      </w:r>
    </w:p>
    <w:p w14:paraId="15ABF10B" w14:textId="77777777" w:rsidR="00203BF2" w:rsidRDefault="00203BF2" w:rsidP="00D96DBA">
      <w:pPr>
        <w:spacing w:line="360" w:lineRule="auto"/>
        <w:rPr>
          <w:b/>
          <w:bCs/>
          <w:sz w:val="24"/>
          <w:szCs w:val="24"/>
        </w:rPr>
      </w:pPr>
    </w:p>
    <w:p w14:paraId="4C6E8F98" w14:textId="5EBD0D16" w:rsidR="00396D8F" w:rsidRDefault="00396D8F" w:rsidP="00D96DBA">
      <w:pPr>
        <w:spacing w:line="360" w:lineRule="auto"/>
        <w:rPr>
          <w:sz w:val="24"/>
          <w:szCs w:val="24"/>
        </w:rPr>
      </w:pPr>
      <w:r w:rsidRPr="72B3BDC3">
        <w:rPr>
          <w:b/>
          <w:bCs/>
          <w:sz w:val="24"/>
          <w:szCs w:val="24"/>
        </w:rPr>
        <w:t>Total number of student</w:t>
      </w:r>
      <w:r w:rsidR="003C545F">
        <w:rPr>
          <w:b/>
          <w:bCs/>
          <w:sz w:val="24"/>
          <w:szCs w:val="24"/>
        </w:rPr>
        <w:t xml:space="preserve"> paper</w:t>
      </w:r>
      <w:r w:rsidRPr="72B3BDC3">
        <w:rPr>
          <w:b/>
          <w:bCs/>
          <w:sz w:val="24"/>
          <w:szCs w:val="24"/>
        </w:rPr>
        <w:t xml:space="preserve">s </w:t>
      </w:r>
      <w:r w:rsidR="003C545F">
        <w:rPr>
          <w:b/>
          <w:bCs/>
          <w:sz w:val="24"/>
          <w:szCs w:val="24"/>
        </w:rPr>
        <w:t>assessed</w:t>
      </w:r>
      <w:r w:rsidRPr="72B3BDC3">
        <w:rPr>
          <w:sz w:val="24"/>
          <w:szCs w:val="24"/>
        </w:rPr>
        <w:t>:</w:t>
      </w:r>
      <w:r w:rsidR="004552FD">
        <w:rPr>
          <w:sz w:val="24"/>
          <w:szCs w:val="24"/>
        </w:rPr>
        <w:t xml:space="preserve"> </w:t>
      </w:r>
    </w:p>
    <w:p w14:paraId="298B4339" w14:textId="77777777" w:rsidR="008B23DD" w:rsidRDefault="008B23DD" w:rsidP="008B23DD">
      <w:pPr>
        <w:rPr>
          <w:sz w:val="24"/>
          <w:szCs w:val="24"/>
        </w:rPr>
      </w:pPr>
    </w:p>
    <w:p w14:paraId="376C3C5C" w14:textId="223293A7" w:rsidR="008B23DD" w:rsidRDefault="008B23DD" w:rsidP="008B23DD">
      <w:pPr>
        <w:rPr>
          <w:b/>
          <w:sz w:val="24"/>
        </w:rPr>
      </w:pPr>
      <w:r w:rsidRPr="00A26AD0">
        <w:rPr>
          <w:b/>
          <w:sz w:val="24"/>
        </w:rPr>
        <w:t xml:space="preserve">Indicate the number of students who </w:t>
      </w:r>
      <w:r w:rsidR="00D96DBA">
        <w:rPr>
          <w:b/>
          <w:sz w:val="24"/>
        </w:rPr>
        <w:t>met or exceeded the expected outcome on each of the</w:t>
      </w:r>
      <w:r w:rsidR="00D96DBA" w:rsidRPr="00A26AD0">
        <w:rPr>
          <w:b/>
          <w:sz w:val="24"/>
        </w:rPr>
        <w:t xml:space="preserve"> criteria:</w:t>
      </w:r>
    </w:p>
    <w:p w14:paraId="421B0940" w14:textId="77777777" w:rsidR="00D96DBA" w:rsidRDefault="00D96DBA" w:rsidP="008B23DD">
      <w:pPr>
        <w:rPr>
          <w:b/>
          <w:sz w:val="24"/>
        </w:rPr>
      </w:pPr>
    </w:p>
    <w:p w14:paraId="3396522A" w14:textId="77777777" w:rsidR="0028586C" w:rsidRDefault="00D96DBA" w:rsidP="00D96DBA">
      <w:pPr>
        <w:ind w:left="2160"/>
        <w:rPr>
          <w:b/>
          <w:sz w:val="22"/>
          <w:szCs w:val="22"/>
        </w:rPr>
      </w:pPr>
      <w:r w:rsidRPr="00D96DBA">
        <w:rPr>
          <w:b/>
          <w:sz w:val="22"/>
          <w:szCs w:val="22"/>
        </w:rPr>
        <w:t xml:space="preserve">        </w:t>
      </w:r>
      <w:r>
        <w:rPr>
          <w:b/>
          <w:sz w:val="22"/>
          <w:szCs w:val="22"/>
        </w:rPr>
        <w:t xml:space="preserve">  </w:t>
      </w:r>
    </w:p>
    <w:p w14:paraId="2A383348" w14:textId="3497F991" w:rsidR="00D96DBA" w:rsidRPr="00D96DBA" w:rsidRDefault="00D96DBA" w:rsidP="0028586C">
      <w:pPr>
        <w:ind w:left="3600" w:firstLine="720"/>
        <w:rPr>
          <w:b/>
          <w:sz w:val="22"/>
          <w:szCs w:val="22"/>
        </w:rPr>
      </w:pPr>
      <w:r w:rsidRPr="00D96DBA">
        <w:rPr>
          <w:b/>
          <w:sz w:val="22"/>
          <w:szCs w:val="22"/>
        </w:rPr>
        <w:t xml:space="preserve">EXPECTED </w:t>
      </w:r>
    </w:p>
    <w:p w14:paraId="70EC0993" w14:textId="13E1362B" w:rsidR="00D96DBA" w:rsidRPr="00D96DBA" w:rsidRDefault="00D96DBA" w:rsidP="00D96DBA">
      <w:pPr>
        <w:pStyle w:val="BodyText3"/>
        <w:ind w:left="2160"/>
        <w:rPr>
          <w:b/>
          <w:sz w:val="22"/>
          <w:szCs w:val="22"/>
        </w:rPr>
      </w:pPr>
      <w:r w:rsidRPr="00D96DBA">
        <w:rPr>
          <w:b/>
          <w:sz w:val="22"/>
          <w:szCs w:val="22"/>
        </w:rPr>
        <w:t xml:space="preserve">       </w:t>
      </w:r>
      <w:r>
        <w:rPr>
          <w:b/>
          <w:sz w:val="22"/>
          <w:szCs w:val="22"/>
        </w:rPr>
        <w:t xml:space="preserve"> </w:t>
      </w:r>
      <w:r w:rsidR="0028586C">
        <w:rPr>
          <w:b/>
          <w:sz w:val="22"/>
          <w:szCs w:val="22"/>
        </w:rPr>
        <w:tab/>
      </w:r>
      <w:r w:rsidR="0028586C">
        <w:rPr>
          <w:b/>
          <w:sz w:val="22"/>
          <w:szCs w:val="22"/>
        </w:rPr>
        <w:tab/>
      </w:r>
      <w:r w:rsidR="0028586C">
        <w:rPr>
          <w:b/>
          <w:sz w:val="22"/>
          <w:szCs w:val="22"/>
        </w:rPr>
        <w:tab/>
      </w:r>
      <w:r w:rsidRPr="00D96DBA">
        <w:rPr>
          <w:b/>
          <w:sz w:val="22"/>
          <w:szCs w:val="22"/>
          <w:u w:val="single"/>
        </w:rPr>
        <w:t>OUTCOME</w:t>
      </w:r>
      <w:r w:rsidRPr="00D96DBA">
        <w:rPr>
          <w:b/>
          <w:sz w:val="22"/>
          <w:szCs w:val="22"/>
        </w:rPr>
        <w:t>:</w:t>
      </w:r>
    </w:p>
    <w:p w14:paraId="4E545962" w14:textId="77777777" w:rsidR="008B23DD" w:rsidRPr="00D96DBA" w:rsidRDefault="008B23DD" w:rsidP="008B23DD">
      <w:pPr>
        <w:rPr>
          <w:b/>
          <w:sz w:val="22"/>
          <w:szCs w:val="22"/>
        </w:rPr>
      </w:pPr>
    </w:p>
    <w:tbl>
      <w:tblPr>
        <w:tblStyle w:val="TableGrid"/>
        <w:tblW w:w="0" w:type="auto"/>
        <w:tblInd w:w="738" w:type="dxa"/>
        <w:tblLook w:val="00A0" w:firstRow="1" w:lastRow="0" w:firstColumn="1" w:lastColumn="0" w:noHBand="0" w:noVBand="0"/>
      </w:tblPr>
      <w:tblGrid>
        <w:gridCol w:w="270"/>
        <w:gridCol w:w="1728"/>
        <w:gridCol w:w="1440"/>
        <w:gridCol w:w="1440"/>
        <w:gridCol w:w="1440"/>
      </w:tblGrid>
      <w:tr w:rsidR="003C545F" w:rsidRPr="00D96DBA" w14:paraId="7121D959" w14:textId="77777777" w:rsidTr="0028586C">
        <w:trPr>
          <w:gridBefore w:val="1"/>
          <w:wBefore w:w="270" w:type="dxa"/>
        </w:trPr>
        <w:tc>
          <w:tcPr>
            <w:tcW w:w="1728" w:type="dxa"/>
            <w:tcBorders>
              <w:top w:val="nil"/>
              <w:left w:val="nil"/>
              <w:right w:val="single" w:sz="4" w:space="0" w:color="000000" w:themeColor="text1"/>
            </w:tcBorders>
          </w:tcPr>
          <w:p w14:paraId="14F5D4C7" w14:textId="77777777" w:rsidR="003C545F" w:rsidRPr="00D96DBA" w:rsidRDefault="003C545F" w:rsidP="00EF67E0">
            <w:pPr>
              <w:rPr>
                <w:sz w:val="22"/>
                <w:szCs w:val="22"/>
              </w:rPr>
            </w:pP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5F09768" w14:textId="21768668" w:rsidR="003C545F" w:rsidRPr="00D96DBA" w:rsidRDefault="003C545F" w:rsidP="00EF67E0">
            <w:pPr>
              <w:jc w:val="center"/>
              <w:rPr>
                <w:b/>
                <w:sz w:val="22"/>
                <w:szCs w:val="22"/>
              </w:rPr>
            </w:pPr>
            <w:r w:rsidRPr="00D96DBA">
              <w:rPr>
                <w:b/>
                <w:sz w:val="22"/>
                <w:szCs w:val="22"/>
              </w:rPr>
              <w:t>2</w:t>
            </w:r>
          </w:p>
        </w:tc>
        <w:tc>
          <w:tcPr>
            <w:tcW w:w="1440" w:type="dxa"/>
            <w:tcBorders>
              <w:left w:val="single" w:sz="18" w:space="0" w:color="000000" w:themeColor="text1"/>
            </w:tcBorders>
            <w:vAlign w:val="center"/>
          </w:tcPr>
          <w:p w14:paraId="69ED44B3" w14:textId="6C56D203" w:rsidR="003C545F" w:rsidRPr="00D96DBA" w:rsidRDefault="003C545F" w:rsidP="00EF67E0">
            <w:pPr>
              <w:jc w:val="center"/>
              <w:rPr>
                <w:b/>
                <w:sz w:val="22"/>
                <w:szCs w:val="22"/>
              </w:rPr>
            </w:pPr>
            <w:r w:rsidRPr="00D96DBA">
              <w:rPr>
                <w:b/>
                <w:sz w:val="22"/>
                <w:szCs w:val="22"/>
              </w:rPr>
              <w:t>1</w:t>
            </w:r>
          </w:p>
        </w:tc>
        <w:tc>
          <w:tcPr>
            <w:tcW w:w="1440" w:type="dxa"/>
            <w:vAlign w:val="center"/>
          </w:tcPr>
          <w:p w14:paraId="4E7171A6" w14:textId="231728E6" w:rsidR="003C545F" w:rsidRPr="00D96DBA" w:rsidRDefault="003C545F" w:rsidP="00EF67E0">
            <w:pPr>
              <w:jc w:val="center"/>
              <w:rPr>
                <w:b/>
                <w:sz w:val="22"/>
                <w:szCs w:val="22"/>
              </w:rPr>
            </w:pPr>
            <w:r w:rsidRPr="00D96DBA">
              <w:rPr>
                <w:b/>
                <w:sz w:val="22"/>
                <w:szCs w:val="22"/>
              </w:rPr>
              <w:t>0</w:t>
            </w:r>
          </w:p>
        </w:tc>
      </w:tr>
      <w:tr w:rsidR="003C545F" w:rsidRPr="00D96DBA" w14:paraId="646450CD" w14:textId="77777777" w:rsidTr="0028586C">
        <w:trPr>
          <w:trHeight w:val="576"/>
        </w:trPr>
        <w:tc>
          <w:tcPr>
            <w:tcW w:w="1998" w:type="dxa"/>
            <w:gridSpan w:val="2"/>
            <w:tcBorders>
              <w:right w:val="single" w:sz="4" w:space="0" w:color="000000" w:themeColor="text1"/>
            </w:tcBorders>
            <w:vAlign w:val="center"/>
          </w:tcPr>
          <w:p w14:paraId="3A9C28B0" w14:textId="7512F4B9" w:rsidR="003C545F" w:rsidRPr="00D96DBA" w:rsidRDefault="003C545F" w:rsidP="00D96DBA">
            <w:pPr>
              <w:pStyle w:val="ListParagraph"/>
              <w:numPr>
                <w:ilvl w:val="0"/>
                <w:numId w:val="2"/>
              </w:numPr>
              <w:rPr>
                <w:b/>
                <w:sz w:val="22"/>
                <w:szCs w:val="22"/>
              </w:rPr>
            </w:pPr>
            <w:r w:rsidRPr="00D96DBA">
              <w:rPr>
                <w:b/>
                <w:sz w:val="22"/>
                <w:szCs w:val="22"/>
              </w:rPr>
              <w:t>Analyze</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3D1BD6F" w14:textId="6B218EC3" w:rsidR="003C545F" w:rsidRPr="00D96DBA" w:rsidRDefault="003C545F" w:rsidP="00EF67E0">
            <w:pPr>
              <w:jc w:val="center"/>
              <w:rPr>
                <w:sz w:val="22"/>
                <w:szCs w:val="22"/>
              </w:rPr>
            </w:pPr>
          </w:p>
        </w:tc>
        <w:tc>
          <w:tcPr>
            <w:tcW w:w="1440" w:type="dxa"/>
            <w:tcBorders>
              <w:left w:val="single" w:sz="18" w:space="0" w:color="000000" w:themeColor="text1"/>
            </w:tcBorders>
            <w:vAlign w:val="center"/>
          </w:tcPr>
          <w:p w14:paraId="705D0877" w14:textId="77777777" w:rsidR="003C545F" w:rsidRPr="00D96DBA" w:rsidRDefault="003C545F" w:rsidP="00EF67E0">
            <w:pPr>
              <w:jc w:val="center"/>
              <w:rPr>
                <w:sz w:val="22"/>
                <w:szCs w:val="22"/>
              </w:rPr>
            </w:pPr>
          </w:p>
        </w:tc>
        <w:tc>
          <w:tcPr>
            <w:tcW w:w="1440" w:type="dxa"/>
            <w:vAlign w:val="center"/>
          </w:tcPr>
          <w:p w14:paraId="3C1A9F76" w14:textId="77777777" w:rsidR="003C545F" w:rsidRPr="00D96DBA" w:rsidRDefault="003C545F" w:rsidP="00EF67E0">
            <w:pPr>
              <w:jc w:val="center"/>
              <w:rPr>
                <w:sz w:val="22"/>
                <w:szCs w:val="22"/>
              </w:rPr>
            </w:pPr>
          </w:p>
        </w:tc>
      </w:tr>
      <w:tr w:rsidR="003C545F" w:rsidRPr="00D96DBA" w14:paraId="0945271A" w14:textId="77777777" w:rsidTr="0028586C">
        <w:trPr>
          <w:trHeight w:val="576"/>
        </w:trPr>
        <w:tc>
          <w:tcPr>
            <w:tcW w:w="1998" w:type="dxa"/>
            <w:gridSpan w:val="2"/>
            <w:tcBorders>
              <w:right w:val="single" w:sz="4" w:space="0" w:color="000000" w:themeColor="text1"/>
            </w:tcBorders>
            <w:vAlign w:val="center"/>
          </w:tcPr>
          <w:p w14:paraId="777CA7A1" w14:textId="0B71E36A" w:rsidR="003C545F" w:rsidRPr="00D96DBA" w:rsidRDefault="003C545F" w:rsidP="00D96DBA">
            <w:pPr>
              <w:pStyle w:val="ListParagraph"/>
              <w:numPr>
                <w:ilvl w:val="0"/>
                <w:numId w:val="2"/>
              </w:numPr>
              <w:rPr>
                <w:b/>
                <w:sz w:val="22"/>
                <w:szCs w:val="22"/>
              </w:rPr>
            </w:pPr>
            <w:r w:rsidRPr="00D96DBA">
              <w:rPr>
                <w:b/>
                <w:sz w:val="22"/>
                <w:szCs w:val="22"/>
              </w:rPr>
              <w:t>Develop</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0437BF8E" w14:textId="1223B518" w:rsidR="003C545F" w:rsidRPr="00D96DBA" w:rsidRDefault="003C545F" w:rsidP="00EF67E0">
            <w:pPr>
              <w:jc w:val="center"/>
              <w:rPr>
                <w:sz w:val="22"/>
                <w:szCs w:val="22"/>
              </w:rPr>
            </w:pPr>
          </w:p>
        </w:tc>
        <w:tc>
          <w:tcPr>
            <w:tcW w:w="1440" w:type="dxa"/>
            <w:tcBorders>
              <w:left w:val="single" w:sz="18" w:space="0" w:color="000000" w:themeColor="text1"/>
            </w:tcBorders>
            <w:vAlign w:val="center"/>
          </w:tcPr>
          <w:p w14:paraId="69BC6BFF" w14:textId="77777777" w:rsidR="003C545F" w:rsidRPr="00D96DBA" w:rsidRDefault="003C545F" w:rsidP="00EF67E0">
            <w:pPr>
              <w:jc w:val="center"/>
              <w:rPr>
                <w:sz w:val="22"/>
                <w:szCs w:val="22"/>
              </w:rPr>
            </w:pPr>
          </w:p>
        </w:tc>
        <w:tc>
          <w:tcPr>
            <w:tcW w:w="1440" w:type="dxa"/>
            <w:vAlign w:val="center"/>
          </w:tcPr>
          <w:p w14:paraId="7C88056D" w14:textId="77777777" w:rsidR="003C545F" w:rsidRPr="00D96DBA" w:rsidRDefault="003C545F" w:rsidP="00EF67E0">
            <w:pPr>
              <w:jc w:val="center"/>
              <w:rPr>
                <w:sz w:val="22"/>
                <w:szCs w:val="22"/>
              </w:rPr>
            </w:pPr>
          </w:p>
        </w:tc>
      </w:tr>
      <w:tr w:rsidR="003C545F" w:rsidRPr="00D96DBA" w14:paraId="4F6F4FC9" w14:textId="77777777" w:rsidTr="0028586C">
        <w:trPr>
          <w:trHeight w:val="576"/>
        </w:trPr>
        <w:tc>
          <w:tcPr>
            <w:tcW w:w="1998" w:type="dxa"/>
            <w:gridSpan w:val="2"/>
            <w:tcBorders>
              <w:right w:val="single" w:sz="4" w:space="0" w:color="000000" w:themeColor="text1"/>
            </w:tcBorders>
            <w:vAlign w:val="center"/>
          </w:tcPr>
          <w:p w14:paraId="3CF9D7B4" w14:textId="51719E89" w:rsidR="003C545F" w:rsidRPr="00D96DBA" w:rsidRDefault="003C545F" w:rsidP="00D96DBA">
            <w:pPr>
              <w:pStyle w:val="ListParagraph"/>
              <w:numPr>
                <w:ilvl w:val="0"/>
                <w:numId w:val="2"/>
              </w:numPr>
              <w:rPr>
                <w:b/>
                <w:sz w:val="22"/>
                <w:szCs w:val="22"/>
              </w:rPr>
            </w:pPr>
            <w:r w:rsidRPr="00D96DBA">
              <w:rPr>
                <w:b/>
                <w:sz w:val="22"/>
                <w:szCs w:val="22"/>
              </w:rPr>
              <w:t>Produce</w:t>
            </w:r>
          </w:p>
        </w:tc>
        <w:tc>
          <w:tcPr>
            <w:tcW w:w="144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7D4E443" w14:textId="7F9643FB" w:rsidR="003C545F" w:rsidRPr="00D96DBA" w:rsidRDefault="003C545F" w:rsidP="00EF67E0">
            <w:pPr>
              <w:jc w:val="center"/>
              <w:rPr>
                <w:sz w:val="22"/>
                <w:szCs w:val="22"/>
              </w:rPr>
            </w:pPr>
          </w:p>
        </w:tc>
        <w:tc>
          <w:tcPr>
            <w:tcW w:w="1440" w:type="dxa"/>
            <w:tcBorders>
              <w:left w:val="single" w:sz="18" w:space="0" w:color="000000" w:themeColor="text1"/>
            </w:tcBorders>
            <w:vAlign w:val="center"/>
          </w:tcPr>
          <w:p w14:paraId="1D45D04F" w14:textId="77777777" w:rsidR="003C545F" w:rsidRPr="00D96DBA" w:rsidRDefault="003C545F" w:rsidP="00EF67E0">
            <w:pPr>
              <w:jc w:val="center"/>
              <w:rPr>
                <w:sz w:val="22"/>
                <w:szCs w:val="22"/>
              </w:rPr>
            </w:pPr>
          </w:p>
        </w:tc>
        <w:tc>
          <w:tcPr>
            <w:tcW w:w="1440" w:type="dxa"/>
            <w:vAlign w:val="center"/>
          </w:tcPr>
          <w:p w14:paraId="1A5524BE" w14:textId="77777777" w:rsidR="003C545F" w:rsidRPr="00D96DBA" w:rsidRDefault="003C545F" w:rsidP="00EF67E0">
            <w:pPr>
              <w:jc w:val="center"/>
              <w:rPr>
                <w:sz w:val="22"/>
                <w:szCs w:val="22"/>
              </w:rPr>
            </w:pPr>
          </w:p>
        </w:tc>
      </w:tr>
    </w:tbl>
    <w:p w14:paraId="7C54A5C9" w14:textId="77777777" w:rsidR="008B23DD" w:rsidRDefault="008B23DD" w:rsidP="008B23DD">
      <w:pPr>
        <w:rPr>
          <w:sz w:val="24"/>
        </w:rPr>
      </w:pPr>
    </w:p>
    <w:p w14:paraId="56691311" w14:textId="77777777" w:rsidR="008B23DD" w:rsidRPr="00A26AD0" w:rsidRDefault="008B23DD" w:rsidP="008B23DD">
      <w:pPr>
        <w:rPr>
          <w:sz w:val="24"/>
        </w:rPr>
      </w:pPr>
    </w:p>
    <w:p w14:paraId="180D678B" w14:textId="7061E8D0" w:rsidR="008B23DD" w:rsidRPr="00A26AD0" w:rsidRDefault="008B23DD" w:rsidP="008B23DD">
      <w:pPr>
        <w:rPr>
          <w:b/>
          <w:sz w:val="24"/>
        </w:rPr>
      </w:pPr>
      <w:r>
        <w:rPr>
          <w:b/>
          <w:bCs/>
          <w:sz w:val="24"/>
          <w:szCs w:val="24"/>
        </w:rPr>
        <w:t>Summarize</w:t>
      </w:r>
      <w:r w:rsidRPr="3671ED04">
        <w:rPr>
          <w:b/>
          <w:bCs/>
          <w:sz w:val="24"/>
          <w:szCs w:val="24"/>
        </w:rPr>
        <w:t xml:space="preserve"> the students’ strengths related to the </w:t>
      </w:r>
      <w:r>
        <w:rPr>
          <w:b/>
          <w:bCs/>
          <w:sz w:val="24"/>
          <w:szCs w:val="24"/>
        </w:rPr>
        <w:t>outcome</w:t>
      </w:r>
      <w:r w:rsidRPr="3671ED04">
        <w:rPr>
          <w:b/>
          <w:bCs/>
          <w:sz w:val="24"/>
          <w:szCs w:val="24"/>
        </w:rPr>
        <w:t xml:space="preserve"> </w:t>
      </w:r>
      <w:r>
        <w:rPr>
          <w:b/>
          <w:bCs/>
          <w:sz w:val="24"/>
          <w:szCs w:val="24"/>
        </w:rPr>
        <w:t>as evidenced in their</w:t>
      </w:r>
      <w:r w:rsidRPr="3671ED04">
        <w:rPr>
          <w:b/>
          <w:bCs/>
          <w:sz w:val="24"/>
          <w:szCs w:val="24"/>
        </w:rPr>
        <w:t xml:space="preserve"> </w:t>
      </w:r>
      <w:r>
        <w:rPr>
          <w:b/>
          <w:bCs/>
          <w:sz w:val="24"/>
          <w:szCs w:val="24"/>
        </w:rPr>
        <w:t>written work</w:t>
      </w:r>
      <w:r w:rsidR="00203BF2">
        <w:rPr>
          <w:b/>
          <w:bCs/>
          <w:sz w:val="24"/>
          <w:szCs w:val="24"/>
        </w:rPr>
        <w:t>.</w:t>
      </w:r>
    </w:p>
    <w:p w14:paraId="5549F658" w14:textId="77777777" w:rsidR="008B23DD" w:rsidRDefault="008B23DD" w:rsidP="008B23DD">
      <w:pPr>
        <w:rPr>
          <w:sz w:val="24"/>
          <w:szCs w:val="24"/>
        </w:rPr>
      </w:pPr>
    </w:p>
    <w:p w14:paraId="117C6650" w14:textId="77777777" w:rsidR="008B23DD" w:rsidRPr="00D21670" w:rsidRDefault="008B23DD" w:rsidP="008B23DD">
      <w:pPr>
        <w:rPr>
          <w:sz w:val="24"/>
          <w:szCs w:val="24"/>
        </w:rPr>
      </w:pPr>
    </w:p>
    <w:p w14:paraId="6C6DC475" w14:textId="77777777" w:rsidR="008B23DD" w:rsidRDefault="008B23DD" w:rsidP="008B23DD">
      <w:pPr>
        <w:rPr>
          <w:sz w:val="24"/>
        </w:rPr>
      </w:pPr>
    </w:p>
    <w:p w14:paraId="4A169B96" w14:textId="0D09DF98" w:rsidR="008B23DD" w:rsidRDefault="008B23DD" w:rsidP="008B23DD">
      <w:r>
        <w:rPr>
          <w:b/>
          <w:sz w:val="24"/>
        </w:rPr>
        <w:t>Summarize</w:t>
      </w:r>
      <w:r w:rsidRPr="00A26AD0">
        <w:rPr>
          <w:b/>
          <w:sz w:val="24"/>
        </w:rPr>
        <w:t xml:space="preserve"> the students’ weaknesses related to the </w:t>
      </w:r>
      <w:r>
        <w:rPr>
          <w:b/>
          <w:sz w:val="24"/>
        </w:rPr>
        <w:t>outcome</w:t>
      </w:r>
      <w:r w:rsidRPr="00A26AD0">
        <w:rPr>
          <w:b/>
          <w:sz w:val="24"/>
        </w:rPr>
        <w:t xml:space="preserve"> </w:t>
      </w:r>
      <w:r>
        <w:rPr>
          <w:b/>
          <w:bCs/>
          <w:sz w:val="24"/>
          <w:szCs w:val="24"/>
        </w:rPr>
        <w:t xml:space="preserve">as evidenced </w:t>
      </w:r>
      <w:r w:rsidRPr="00A26AD0">
        <w:rPr>
          <w:b/>
          <w:sz w:val="24"/>
        </w:rPr>
        <w:t>in the</w:t>
      </w:r>
      <w:r>
        <w:rPr>
          <w:b/>
          <w:sz w:val="24"/>
        </w:rPr>
        <w:t>ir</w:t>
      </w:r>
      <w:r w:rsidRPr="00A26AD0">
        <w:rPr>
          <w:b/>
          <w:sz w:val="24"/>
        </w:rPr>
        <w:t xml:space="preserve"> </w:t>
      </w:r>
      <w:r>
        <w:rPr>
          <w:b/>
          <w:sz w:val="24"/>
        </w:rPr>
        <w:t>written work</w:t>
      </w:r>
      <w:r w:rsidR="00203BF2">
        <w:rPr>
          <w:b/>
          <w:sz w:val="24"/>
        </w:rPr>
        <w:t>.</w:t>
      </w:r>
    </w:p>
    <w:p w14:paraId="605BB6A9" w14:textId="77777777" w:rsidR="008B23DD" w:rsidRDefault="008B23DD" w:rsidP="008B23DD"/>
    <w:p w14:paraId="397B642F" w14:textId="77777777" w:rsidR="008B23DD" w:rsidRDefault="008B23DD" w:rsidP="008B23DD"/>
    <w:p w14:paraId="4DBF4367" w14:textId="77777777" w:rsidR="008B23DD" w:rsidRPr="00D21670" w:rsidRDefault="008B23DD" w:rsidP="008B23DD"/>
    <w:p w14:paraId="7AABAC97" w14:textId="710D70A3" w:rsidR="008B23DD" w:rsidRDefault="008B23DD" w:rsidP="00F14047">
      <w:r>
        <w:rPr>
          <w:b/>
          <w:sz w:val="24"/>
        </w:rPr>
        <w:t>Summarize</w:t>
      </w:r>
      <w:r w:rsidRPr="00A26AD0">
        <w:rPr>
          <w:b/>
          <w:sz w:val="24"/>
        </w:rPr>
        <w:t xml:space="preserve"> </w:t>
      </w:r>
      <w:r w:rsidRPr="3671ED04">
        <w:rPr>
          <w:b/>
          <w:bCs/>
          <w:sz w:val="24"/>
          <w:szCs w:val="24"/>
        </w:rPr>
        <w:t xml:space="preserve">the strengths and weaknesses </w:t>
      </w:r>
      <w:r w:rsidR="00203BF2">
        <w:rPr>
          <w:b/>
          <w:sz w:val="24"/>
          <w:szCs w:val="24"/>
        </w:rPr>
        <w:t>of how your assessment method measured this General Education outcome.</w:t>
      </w:r>
    </w:p>
    <w:p w14:paraId="270909E1" w14:textId="77777777" w:rsidR="008B23DD" w:rsidRPr="00A96358" w:rsidRDefault="008B23DD" w:rsidP="008B23DD">
      <w:pPr>
        <w:rPr>
          <w:sz w:val="24"/>
        </w:rPr>
      </w:pPr>
    </w:p>
    <w:p w14:paraId="0C23B82E" w14:textId="23C0F5D1" w:rsidR="006B5E29" w:rsidRDefault="00BB6343"/>
    <w:p w14:paraId="3AA3FB01" w14:textId="77777777" w:rsidR="009E2932" w:rsidRPr="007C349C" w:rsidRDefault="009E2932" w:rsidP="009E2932">
      <w:pPr>
        <w:rPr>
          <w:b/>
          <w:sz w:val="32"/>
          <w:szCs w:val="24"/>
        </w:rPr>
      </w:pPr>
      <w:r w:rsidRPr="00055E2C">
        <w:rPr>
          <w:b/>
          <w:color w:val="222222"/>
          <w:sz w:val="24"/>
          <w:shd w:val="clear" w:color="auto" w:fill="FFFFFF"/>
        </w:rPr>
        <w:t>Please provide any instructor suggestions for addressing the weaknesses in the students’ performance related to the outcome and/or the assessment methods as identified above.</w:t>
      </w:r>
    </w:p>
    <w:p w14:paraId="3CA31DDB" w14:textId="58BD269C" w:rsidR="00BF0E8F" w:rsidRDefault="00BF0E8F">
      <w:bookmarkStart w:id="0" w:name="_GoBack"/>
      <w:bookmarkEnd w:id="0"/>
    </w:p>
    <w:p w14:paraId="7388B62A" w14:textId="06DFAE17" w:rsidR="007B542B" w:rsidRDefault="007B542B" w:rsidP="007B542B">
      <w:pPr>
        <w:rPr>
          <w:color w:val="595959" w:themeColor="text1" w:themeTint="A6"/>
          <w:sz w:val="24"/>
          <w:szCs w:val="24"/>
        </w:rPr>
      </w:pPr>
      <w:r>
        <w:rPr>
          <w:color w:val="595959" w:themeColor="text1" w:themeTint="A6"/>
          <w:sz w:val="24"/>
          <w:szCs w:val="24"/>
        </w:rPr>
        <w:t>(</w:t>
      </w:r>
      <w:r>
        <w:rPr>
          <w:i/>
          <w:color w:val="595959" w:themeColor="text1" w:themeTint="A6"/>
          <w:sz w:val="24"/>
          <w:szCs w:val="24"/>
        </w:rPr>
        <w:t>Examples of Written Communication Outcome assessment reporting follow</w:t>
      </w:r>
      <w:r>
        <w:rPr>
          <w:color w:val="595959" w:themeColor="text1" w:themeTint="A6"/>
          <w:sz w:val="24"/>
          <w:szCs w:val="24"/>
        </w:rPr>
        <w:t>)</w:t>
      </w:r>
    </w:p>
    <w:p w14:paraId="6B7F1685" w14:textId="058FE315" w:rsidR="00BF0E8F" w:rsidRDefault="00BF0E8F"/>
    <w:p w14:paraId="7B7D4DF5" w14:textId="4E2664E6" w:rsidR="00BF0E8F" w:rsidRDefault="00BF0E8F" w:rsidP="00BF0E8F">
      <w:pPr>
        <w:keepNext/>
        <w:keepLines/>
        <w:spacing w:before="240" w:line="259" w:lineRule="auto"/>
        <w:outlineLvl w:val="0"/>
        <w:rPr>
          <w:rFonts w:ascii="Calibri Light" w:hAnsi="Calibri Light"/>
          <w:b/>
          <w:color w:val="2E74B5"/>
          <w:sz w:val="32"/>
          <w:szCs w:val="32"/>
          <w:u w:val="single"/>
        </w:rPr>
      </w:pPr>
      <w:r w:rsidRPr="00BF0E8F">
        <w:rPr>
          <w:rFonts w:ascii="Calibri Light" w:hAnsi="Calibri Light"/>
          <w:b/>
          <w:color w:val="2E74B5"/>
          <w:sz w:val="32"/>
          <w:szCs w:val="32"/>
          <w:u w:val="single"/>
        </w:rPr>
        <w:t>Written Communication Examples</w:t>
      </w:r>
    </w:p>
    <w:p w14:paraId="31F99C67" w14:textId="77777777" w:rsidR="007B542B" w:rsidRPr="007B542B" w:rsidRDefault="007B542B" w:rsidP="00BF0E8F">
      <w:pPr>
        <w:keepNext/>
        <w:keepLines/>
        <w:spacing w:before="240" w:line="259" w:lineRule="auto"/>
        <w:outlineLvl w:val="0"/>
        <w:rPr>
          <w:rFonts w:ascii="Calibri Light" w:hAnsi="Calibri Light"/>
          <w:b/>
          <w:color w:val="2E74B5"/>
          <w:u w:val="single"/>
        </w:rPr>
      </w:pPr>
    </w:p>
    <w:p w14:paraId="1124BA1A" w14:textId="77777777" w:rsidR="00BF0E8F" w:rsidRPr="00BF0E8F" w:rsidRDefault="00BF0E8F" w:rsidP="00BF0E8F">
      <w:pPr>
        <w:spacing w:after="160" w:line="259" w:lineRule="auto"/>
        <w:rPr>
          <w:rFonts w:eastAsia="Calibri"/>
          <w:color w:val="000000"/>
          <w:shd w:val="clear" w:color="auto" w:fill="FFFFFF"/>
        </w:rPr>
      </w:pPr>
      <w:r w:rsidRPr="00BF0E8F">
        <w:rPr>
          <w:rFonts w:eastAsia="Calibri"/>
          <w:i/>
          <w:iCs/>
          <w:color w:val="000000"/>
          <w:sz w:val="24"/>
          <w:szCs w:val="22"/>
          <w:u w:val="single"/>
        </w:rPr>
        <w:t>WRITTEN COMM. OUTCOME:</w:t>
      </w:r>
      <w:r w:rsidRPr="00BF0E8F">
        <w:rPr>
          <w:rFonts w:eastAsia="Calibri"/>
          <w:color w:val="000000"/>
          <w:sz w:val="24"/>
          <w:szCs w:val="22"/>
        </w:rPr>
        <w:t xml:space="preserve"> LSSU graduates will be able to analyze, develop, and produce rhetorically complex texts</w:t>
      </w:r>
      <w:r w:rsidRPr="00BF0E8F">
        <w:rPr>
          <w:rFonts w:eastAsia="Calibri"/>
          <w:color w:val="000000"/>
          <w:sz w:val="24"/>
          <w:szCs w:val="22"/>
          <w:shd w:val="clear" w:color="auto" w:fill="FFFFFF"/>
        </w:rPr>
        <w:t>.</w:t>
      </w:r>
      <w:r w:rsidRPr="00BF0E8F">
        <w:rPr>
          <w:rFonts w:eastAsia="Calibri"/>
          <w:color w:val="000000"/>
          <w:shd w:val="clear" w:color="auto" w:fill="FFFFFF"/>
        </w:rPr>
        <w:t> </w:t>
      </w:r>
    </w:p>
    <w:p w14:paraId="490421EE" w14:textId="77777777" w:rsidR="00BF0E8F" w:rsidRPr="00BF0E8F" w:rsidRDefault="00BF0E8F" w:rsidP="00BF0E8F">
      <w:pPr>
        <w:spacing w:after="160" w:line="259" w:lineRule="auto"/>
        <w:rPr>
          <w:rFonts w:ascii="Calibri" w:eastAsia="Calibri" w:hAnsi="Calibri" w:cs="Calibri"/>
          <w:b/>
          <w:bCs/>
          <w:color w:val="000000"/>
          <w:sz w:val="24"/>
          <w:szCs w:val="22"/>
        </w:rPr>
      </w:pPr>
      <w:r w:rsidRPr="00BF0E8F">
        <w:rPr>
          <w:rFonts w:ascii="Calibri" w:eastAsia="Calibri" w:hAnsi="Calibri" w:cs="Calibri"/>
          <w:b/>
          <w:bCs/>
          <w:color w:val="000000"/>
          <w:sz w:val="24"/>
          <w:szCs w:val="22"/>
        </w:rPr>
        <w:t>Summarize the students’ strengths related to the outcome as evidenced in their work.</w:t>
      </w:r>
    </w:p>
    <w:tbl>
      <w:tblPr>
        <w:tblStyle w:val="TableGrid1"/>
        <w:tblW w:w="14515" w:type="dxa"/>
        <w:tblLook w:val="04A0" w:firstRow="1" w:lastRow="0" w:firstColumn="1" w:lastColumn="0" w:noHBand="0" w:noVBand="1"/>
      </w:tblPr>
      <w:tblGrid>
        <w:gridCol w:w="2175"/>
        <w:gridCol w:w="12340"/>
      </w:tblGrid>
      <w:tr w:rsidR="00BF0E8F" w:rsidRPr="00BF0E8F" w14:paraId="6988D9E0" w14:textId="77777777" w:rsidTr="008B1BE5">
        <w:tc>
          <w:tcPr>
            <w:tcW w:w="2175" w:type="dxa"/>
          </w:tcPr>
          <w:p w14:paraId="3E9680ED" w14:textId="77777777" w:rsidR="00BF0E8F" w:rsidRPr="00BF0E8F" w:rsidRDefault="00BF0E8F" w:rsidP="00BF0E8F">
            <w:pPr>
              <w:spacing w:line="259" w:lineRule="auto"/>
              <w:rPr>
                <w:rFonts w:eastAsia="Calibri"/>
                <w:sz w:val="24"/>
                <w:szCs w:val="22"/>
              </w:rPr>
            </w:pPr>
            <w:r w:rsidRPr="00BF0E8F">
              <w:rPr>
                <w:rFonts w:ascii="Calibri" w:eastAsia="Calibri" w:hAnsi="Calibri"/>
                <w:b/>
                <w:bCs/>
                <w:color w:val="000000"/>
                <w:sz w:val="22"/>
                <w:szCs w:val="22"/>
              </w:rPr>
              <w:t>Assessment Method</w:t>
            </w:r>
          </w:p>
        </w:tc>
        <w:tc>
          <w:tcPr>
            <w:tcW w:w="12340" w:type="dxa"/>
          </w:tcPr>
          <w:p w14:paraId="2EDCD94B" w14:textId="77777777" w:rsidR="00BF0E8F" w:rsidRPr="00BF0E8F" w:rsidRDefault="00BF0E8F" w:rsidP="00BF0E8F">
            <w:pPr>
              <w:rPr>
                <w:rFonts w:ascii="Calibri" w:eastAsia="Calibri" w:hAnsi="Calibri" w:cs="Calibri"/>
                <w:b/>
                <w:bCs/>
                <w:color w:val="000000"/>
                <w:sz w:val="22"/>
                <w:szCs w:val="22"/>
              </w:rPr>
            </w:pPr>
            <w:r w:rsidRPr="00BF0E8F">
              <w:rPr>
                <w:rFonts w:ascii="Calibri" w:eastAsia="Calibri" w:hAnsi="Calibri" w:cs="Calibri"/>
                <w:b/>
                <w:bCs/>
                <w:color w:val="000000"/>
                <w:sz w:val="22"/>
                <w:szCs w:val="22"/>
              </w:rPr>
              <w:t>Example Summary</w:t>
            </w:r>
          </w:p>
        </w:tc>
      </w:tr>
      <w:tr w:rsidR="00BF0E8F" w:rsidRPr="00BF0E8F" w14:paraId="5AFCE6C2" w14:textId="77777777" w:rsidTr="008B1BE5">
        <w:tc>
          <w:tcPr>
            <w:tcW w:w="2175" w:type="dxa"/>
          </w:tcPr>
          <w:p w14:paraId="421B5917" w14:textId="77777777" w:rsidR="00BF0E8F" w:rsidRPr="00BF0E8F" w:rsidRDefault="00BF0E8F" w:rsidP="00BF0E8F">
            <w:pPr>
              <w:rPr>
                <w:rFonts w:eastAsia="Calibri"/>
                <w:color w:val="000000"/>
                <w:sz w:val="22"/>
                <w:szCs w:val="22"/>
              </w:rPr>
            </w:pPr>
            <w:r w:rsidRPr="00BF0E8F">
              <w:rPr>
                <w:rFonts w:eastAsia="Calibri"/>
                <w:color w:val="000000"/>
                <w:sz w:val="22"/>
                <w:szCs w:val="22"/>
              </w:rPr>
              <w:t>Final Paper (sample)</w:t>
            </w:r>
          </w:p>
        </w:tc>
        <w:tc>
          <w:tcPr>
            <w:tcW w:w="12340" w:type="dxa"/>
          </w:tcPr>
          <w:p w14:paraId="2E35A4B8" w14:textId="77777777" w:rsidR="00BF0E8F" w:rsidRPr="00BF0E8F" w:rsidRDefault="00BF0E8F" w:rsidP="00BF0E8F">
            <w:pPr>
              <w:rPr>
                <w:rFonts w:eastAsia="Calibri"/>
                <w:b/>
                <w:bCs/>
                <w:color w:val="000000"/>
                <w:sz w:val="22"/>
                <w:szCs w:val="22"/>
              </w:rPr>
            </w:pPr>
            <w:r w:rsidRPr="00BF0E8F">
              <w:rPr>
                <w:rFonts w:eastAsia="Calibri"/>
                <w:color w:val="000000"/>
                <w:sz w:val="22"/>
                <w:szCs w:val="22"/>
              </w:rPr>
              <w:t>The students in the sample did develop and produce rhetorically complex texts, with high scoring for controlling surface features in order to clearly communicate meaning, and high scoring for adapting tone and formality to complex purposes and audiences. Most students were also successful in analysis of rhetorically complex texts, able to apply academic skepticism and sound logic in both writing and research connected to those texts.</w:t>
            </w:r>
          </w:p>
        </w:tc>
      </w:tr>
      <w:tr w:rsidR="00BF0E8F" w:rsidRPr="00BF0E8F" w14:paraId="14BF90DD" w14:textId="77777777" w:rsidTr="008B1BE5">
        <w:tc>
          <w:tcPr>
            <w:tcW w:w="2175" w:type="dxa"/>
          </w:tcPr>
          <w:p w14:paraId="332D77FE" w14:textId="77777777" w:rsidR="00BF0E8F" w:rsidRPr="00BF0E8F" w:rsidRDefault="00BF0E8F" w:rsidP="00BF0E8F">
            <w:pPr>
              <w:rPr>
                <w:rFonts w:eastAsia="Calibri"/>
                <w:color w:val="000000"/>
                <w:sz w:val="22"/>
                <w:szCs w:val="22"/>
              </w:rPr>
            </w:pPr>
            <w:r w:rsidRPr="00BF0E8F">
              <w:rPr>
                <w:rFonts w:eastAsia="Calibri"/>
                <w:color w:val="000000"/>
                <w:sz w:val="22"/>
                <w:szCs w:val="22"/>
              </w:rPr>
              <w:t>Final Paper (sample)</w:t>
            </w:r>
          </w:p>
        </w:tc>
        <w:tc>
          <w:tcPr>
            <w:tcW w:w="12340" w:type="dxa"/>
          </w:tcPr>
          <w:p w14:paraId="72612B1B" w14:textId="77777777" w:rsidR="00BF0E8F" w:rsidRPr="00BF0E8F" w:rsidRDefault="00BF0E8F" w:rsidP="00BF0E8F">
            <w:pPr>
              <w:rPr>
                <w:rFonts w:eastAsia="Calibri"/>
                <w:b/>
                <w:bCs/>
                <w:color w:val="000000"/>
                <w:sz w:val="22"/>
                <w:szCs w:val="22"/>
              </w:rPr>
            </w:pPr>
            <w:r w:rsidRPr="00BF0E8F">
              <w:rPr>
                <w:rFonts w:eastAsia="Calibri"/>
                <w:color w:val="000000"/>
                <w:sz w:val="22"/>
                <w:szCs w:val="22"/>
              </w:rPr>
              <w:t xml:space="preserve">Since the assessments conducted in the previous year, students’ ability to analyze rhetorically complex texts has improved by 3 percentage points. Strong performance continues in the areas of developing and producing their own rhetorically complex texts.  </w:t>
            </w:r>
          </w:p>
        </w:tc>
      </w:tr>
    </w:tbl>
    <w:p w14:paraId="1425310D" w14:textId="77777777" w:rsidR="00BF0E8F" w:rsidRPr="00BF0E8F" w:rsidRDefault="00BF0E8F" w:rsidP="00BF0E8F">
      <w:pPr>
        <w:spacing w:after="160" w:line="259" w:lineRule="auto"/>
        <w:rPr>
          <w:rFonts w:eastAsia="Calibri"/>
          <w:b/>
          <w:bCs/>
          <w:color w:val="000000"/>
          <w:sz w:val="24"/>
          <w:szCs w:val="22"/>
        </w:rPr>
      </w:pPr>
    </w:p>
    <w:p w14:paraId="71D76D20" w14:textId="77777777" w:rsidR="00BF0E8F" w:rsidRPr="00BF0E8F" w:rsidRDefault="00BF0E8F" w:rsidP="00BF0E8F">
      <w:pPr>
        <w:spacing w:after="160" w:line="259" w:lineRule="auto"/>
        <w:rPr>
          <w:rFonts w:ascii="Calibri" w:eastAsia="Calibri" w:hAnsi="Calibri" w:cs="Calibri"/>
          <w:b/>
          <w:bCs/>
          <w:color w:val="000000"/>
          <w:sz w:val="24"/>
          <w:szCs w:val="22"/>
        </w:rPr>
      </w:pPr>
      <w:r w:rsidRPr="00BF0E8F">
        <w:rPr>
          <w:rFonts w:ascii="Calibri" w:eastAsia="Calibri" w:hAnsi="Calibri" w:cs="Calibri"/>
          <w:b/>
          <w:bCs/>
          <w:color w:val="000000"/>
          <w:sz w:val="24"/>
          <w:szCs w:val="22"/>
        </w:rPr>
        <w:t>Summarize the students’ weaknesses related to the outcome as evidenced in their work.</w:t>
      </w:r>
    </w:p>
    <w:tbl>
      <w:tblPr>
        <w:tblStyle w:val="TableGrid1"/>
        <w:tblW w:w="14515" w:type="dxa"/>
        <w:tblLook w:val="04A0" w:firstRow="1" w:lastRow="0" w:firstColumn="1" w:lastColumn="0" w:noHBand="0" w:noVBand="1"/>
      </w:tblPr>
      <w:tblGrid>
        <w:gridCol w:w="2190"/>
        <w:gridCol w:w="12325"/>
      </w:tblGrid>
      <w:tr w:rsidR="00BF0E8F" w:rsidRPr="00BF0E8F" w14:paraId="2D48D31F" w14:textId="77777777" w:rsidTr="008B1BE5">
        <w:tc>
          <w:tcPr>
            <w:tcW w:w="2190" w:type="dxa"/>
          </w:tcPr>
          <w:p w14:paraId="708267AC" w14:textId="77777777" w:rsidR="00BF0E8F" w:rsidRPr="00BF0E8F" w:rsidRDefault="00BF0E8F" w:rsidP="00BF0E8F">
            <w:pPr>
              <w:spacing w:line="259" w:lineRule="auto"/>
              <w:rPr>
                <w:rFonts w:eastAsia="Calibri"/>
                <w:sz w:val="24"/>
                <w:szCs w:val="22"/>
              </w:rPr>
            </w:pPr>
            <w:r w:rsidRPr="00BF0E8F">
              <w:rPr>
                <w:rFonts w:ascii="Calibri" w:eastAsia="Calibri" w:hAnsi="Calibri"/>
                <w:b/>
                <w:bCs/>
                <w:color w:val="000000"/>
                <w:sz w:val="22"/>
                <w:szCs w:val="22"/>
              </w:rPr>
              <w:t>Assessment Method</w:t>
            </w:r>
          </w:p>
        </w:tc>
        <w:tc>
          <w:tcPr>
            <w:tcW w:w="12325" w:type="dxa"/>
          </w:tcPr>
          <w:p w14:paraId="55D025D9" w14:textId="77777777" w:rsidR="00BF0E8F" w:rsidRPr="00BF0E8F" w:rsidRDefault="00BF0E8F" w:rsidP="00BF0E8F">
            <w:pPr>
              <w:rPr>
                <w:rFonts w:ascii="Calibri" w:eastAsia="Calibri" w:hAnsi="Calibri" w:cs="Calibri"/>
                <w:b/>
                <w:bCs/>
                <w:color w:val="000000"/>
                <w:sz w:val="22"/>
                <w:szCs w:val="22"/>
              </w:rPr>
            </w:pPr>
            <w:r w:rsidRPr="00BF0E8F">
              <w:rPr>
                <w:rFonts w:ascii="Calibri" w:eastAsia="Calibri" w:hAnsi="Calibri" w:cs="Calibri"/>
                <w:b/>
                <w:bCs/>
                <w:color w:val="000000"/>
                <w:sz w:val="22"/>
                <w:szCs w:val="22"/>
              </w:rPr>
              <w:t>Example Summary</w:t>
            </w:r>
          </w:p>
        </w:tc>
      </w:tr>
      <w:tr w:rsidR="00BF0E8F" w:rsidRPr="00BF0E8F" w14:paraId="6D521349" w14:textId="77777777" w:rsidTr="008B1BE5">
        <w:tc>
          <w:tcPr>
            <w:tcW w:w="2190" w:type="dxa"/>
          </w:tcPr>
          <w:p w14:paraId="5DD80535" w14:textId="77777777" w:rsidR="00BF0E8F" w:rsidRPr="00BF0E8F" w:rsidRDefault="00BF0E8F" w:rsidP="00BF0E8F">
            <w:pPr>
              <w:rPr>
                <w:rFonts w:eastAsia="Calibri"/>
                <w:color w:val="000000"/>
                <w:sz w:val="22"/>
                <w:szCs w:val="22"/>
              </w:rPr>
            </w:pPr>
            <w:r w:rsidRPr="00BF0E8F">
              <w:rPr>
                <w:rFonts w:eastAsia="Calibri"/>
                <w:color w:val="000000"/>
                <w:sz w:val="22"/>
                <w:szCs w:val="22"/>
              </w:rPr>
              <w:t>Final Paper (sample)</w:t>
            </w:r>
          </w:p>
        </w:tc>
        <w:tc>
          <w:tcPr>
            <w:tcW w:w="12325" w:type="dxa"/>
          </w:tcPr>
          <w:p w14:paraId="434C9DE4" w14:textId="77777777" w:rsidR="00BF0E8F" w:rsidRPr="00BF0E8F" w:rsidRDefault="00BF0E8F" w:rsidP="00BF0E8F">
            <w:pPr>
              <w:rPr>
                <w:rFonts w:eastAsia="Calibri"/>
                <w:b/>
                <w:bCs/>
                <w:color w:val="000000"/>
                <w:sz w:val="22"/>
                <w:szCs w:val="22"/>
              </w:rPr>
            </w:pPr>
            <w:r w:rsidRPr="00BF0E8F">
              <w:rPr>
                <w:rFonts w:eastAsia="Calibri"/>
                <w:color w:val="000000"/>
                <w:sz w:val="22"/>
                <w:szCs w:val="22"/>
              </w:rPr>
              <w:t>The greatest observable student weakness was in developing and producing their own rhetorically complex texts that included appropriate and correct</w:t>
            </w:r>
            <w:r w:rsidRPr="00BF0E8F">
              <w:rPr>
                <w:rFonts w:eastAsia="Calibri"/>
                <w:b/>
                <w:bCs/>
                <w:color w:val="000000"/>
                <w:sz w:val="22"/>
                <w:szCs w:val="22"/>
              </w:rPr>
              <w:t xml:space="preserve"> </w:t>
            </w:r>
            <w:r w:rsidRPr="00BF0E8F">
              <w:rPr>
                <w:rFonts w:eastAsia="Calibri"/>
                <w:color w:val="000000"/>
                <w:sz w:val="22"/>
                <w:szCs w:val="22"/>
              </w:rPr>
              <w:t>citation of sources according to academic style with academic integrity. A second weakness noted in the sample papers was related to the writing process, specifically in using recursive strategies for prewriting, drafting, revising, editing, and proofreading.</w:t>
            </w:r>
          </w:p>
        </w:tc>
      </w:tr>
      <w:tr w:rsidR="00BF0E8F" w:rsidRPr="00BF0E8F" w14:paraId="52C47705" w14:textId="77777777" w:rsidTr="008B1BE5">
        <w:tc>
          <w:tcPr>
            <w:tcW w:w="2190" w:type="dxa"/>
          </w:tcPr>
          <w:p w14:paraId="00BAC119" w14:textId="77777777" w:rsidR="00BF0E8F" w:rsidRPr="00BF0E8F" w:rsidRDefault="00BF0E8F" w:rsidP="00BF0E8F">
            <w:pPr>
              <w:rPr>
                <w:rFonts w:eastAsia="Calibri"/>
                <w:color w:val="000000"/>
                <w:sz w:val="22"/>
                <w:szCs w:val="22"/>
              </w:rPr>
            </w:pPr>
            <w:r w:rsidRPr="00BF0E8F">
              <w:rPr>
                <w:rFonts w:eastAsia="Calibri"/>
                <w:color w:val="000000"/>
                <w:sz w:val="22"/>
                <w:szCs w:val="22"/>
              </w:rPr>
              <w:t>Final Paper (sample)</w:t>
            </w:r>
          </w:p>
        </w:tc>
        <w:tc>
          <w:tcPr>
            <w:tcW w:w="12325" w:type="dxa"/>
          </w:tcPr>
          <w:p w14:paraId="178E8D03" w14:textId="77777777" w:rsidR="00BF0E8F" w:rsidRPr="00BF0E8F" w:rsidRDefault="00BF0E8F" w:rsidP="00BF0E8F">
            <w:pPr>
              <w:rPr>
                <w:rFonts w:eastAsia="Calibri"/>
                <w:color w:val="000000"/>
                <w:sz w:val="22"/>
                <w:szCs w:val="22"/>
              </w:rPr>
            </w:pPr>
            <w:r w:rsidRPr="00BF0E8F">
              <w:rPr>
                <w:rFonts w:eastAsia="Calibri"/>
                <w:sz w:val="22"/>
                <w:szCs w:val="22"/>
              </w:rPr>
              <w:t xml:space="preserve">As required by the scoring rubric for this assessment, two areas continue to produce weaker student scores than those measuring achievement for developing and producing texts. The weakest and lowest scoring achievement areas continue to be </w:t>
            </w:r>
            <w:r w:rsidRPr="00BF0E8F">
              <w:rPr>
                <w:rFonts w:eastAsia="Calibri"/>
                <w:color w:val="000000"/>
                <w:sz w:val="22"/>
                <w:szCs w:val="22"/>
              </w:rPr>
              <w:t xml:space="preserve">"Read critically and </w:t>
            </w:r>
            <w:r w:rsidRPr="00BF0E8F">
              <w:rPr>
                <w:rFonts w:eastAsia="Calibri"/>
                <w:color w:val="000000"/>
                <w:sz w:val="22"/>
                <w:szCs w:val="22"/>
              </w:rPr>
              <w:lastRenderedPageBreak/>
              <w:t>apply academic skepticism and sound logic in writing</w:t>
            </w:r>
            <w:r w:rsidRPr="00BF0E8F">
              <w:rPr>
                <w:rFonts w:eastAsia="Calibri"/>
                <w:color w:val="000000"/>
                <w:sz w:val="22"/>
                <w:szCs w:val="22"/>
                <w:shd w:val="clear" w:color="auto" w:fill="FFFFFF"/>
              </w:rPr>
              <w:t>" and “Cite sources according to a chosen academic style (e.g., APA) with academic integrity.”</w:t>
            </w:r>
          </w:p>
        </w:tc>
      </w:tr>
    </w:tbl>
    <w:p w14:paraId="5616D25E" w14:textId="77777777" w:rsidR="00BF0E8F" w:rsidRPr="00BF0E8F" w:rsidRDefault="00BF0E8F" w:rsidP="00BF0E8F">
      <w:pPr>
        <w:spacing w:after="160" w:line="259" w:lineRule="auto"/>
        <w:rPr>
          <w:rFonts w:eastAsia="Calibri"/>
          <w:b/>
          <w:bCs/>
          <w:color w:val="000000"/>
          <w:sz w:val="24"/>
          <w:szCs w:val="22"/>
        </w:rPr>
      </w:pPr>
    </w:p>
    <w:p w14:paraId="449156AF" w14:textId="77777777" w:rsidR="00BF0E8F" w:rsidRPr="00BF0E8F" w:rsidRDefault="00BF0E8F" w:rsidP="00BF0E8F">
      <w:pPr>
        <w:spacing w:after="160" w:line="259" w:lineRule="auto"/>
        <w:rPr>
          <w:rFonts w:eastAsia="Calibri"/>
          <w:b/>
          <w:bCs/>
          <w:color w:val="000000"/>
          <w:sz w:val="24"/>
          <w:szCs w:val="22"/>
        </w:rPr>
      </w:pPr>
      <w:r w:rsidRPr="00BF0E8F">
        <w:rPr>
          <w:rFonts w:eastAsia="Calibri"/>
          <w:b/>
          <w:bCs/>
          <w:color w:val="000000"/>
          <w:sz w:val="24"/>
          <w:szCs w:val="22"/>
        </w:rPr>
        <w:t xml:space="preserve">Summarize the strengths and weaknesses </w:t>
      </w:r>
      <w:r w:rsidRPr="00BF0E8F">
        <w:rPr>
          <w:rFonts w:eastAsia="Calibri"/>
          <w:b/>
          <w:bCs/>
          <w:sz w:val="24"/>
          <w:szCs w:val="22"/>
        </w:rPr>
        <w:t>of how your assessment method measured this General Education outcome.</w:t>
      </w:r>
    </w:p>
    <w:tbl>
      <w:tblPr>
        <w:tblStyle w:val="TableGrid1"/>
        <w:tblW w:w="14515" w:type="dxa"/>
        <w:tblLook w:val="04A0" w:firstRow="1" w:lastRow="0" w:firstColumn="1" w:lastColumn="0" w:noHBand="0" w:noVBand="1"/>
      </w:tblPr>
      <w:tblGrid>
        <w:gridCol w:w="2235"/>
        <w:gridCol w:w="12280"/>
      </w:tblGrid>
      <w:tr w:rsidR="00BF0E8F" w:rsidRPr="00BF0E8F" w14:paraId="39040334" w14:textId="77777777" w:rsidTr="008B1BE5">
        <w:tc>
          <w:tcPr>
            <w:tcW w:w="2235" w:type="dxa"/>
          </w:tcPr>
          <w:p w14:paraId="16B75F0E" w14:textId="77777777" w:rsidR="00BF0E8F" w:rsidRPr="00BF0E8F" w:rsidRDefault="00BF0E8F" w:rsidP="00BF0E8F">
            <w:pPr>
              <w:spacing w:line="259" w:lineRule="auto"/>
              <w:rPr>
                <w:rFonts w:eastAsia="Calibri"/>
                <w:sz w:val="24"/>
                <w:szCs w:val="22"/>
              </w:rPr>
            </w:pPr>
            <w:r w:rsidRPr="00BF0E8F">
              <w:rPr>
                <w:rFonts w:ascii="Calibri" w:eastAsia="Calibri" w:hAnsi="Calibri"/>
                <w:b/>
                <w:bCs/>
                <w:color w:val="000000"/>
                <w:sz w:val="22"/>
                <w:szCs w:val="22"/>
              </w:rPr>
              <w:t>Assessment Method</w:t>
            </w:r>
          </w:p>
        </w:tc>
        <w:tc>
          <w:tcPr>
            <w:tcW w:w="12280" w:type="dxa"/>
          </w:tcPr>
          <w:p w14:paraId="13C649A5" w14:textId="77777777" w:rsidR="00BF0E8F" w:rsidRPr="00BF0E8F" w:rsidRDefault="00BF0E8F" w:rsidP="00BF0E8F">
            <w:pPr>
              <w:rPr>
                <w:rFonts w:ascii="Calibri" w:eastAsia="Calibri" w:hAnsi="Calibri" w:cs="Calibri"/>
                <w:b/>
                <w:bCs/>
                <w:color w:val="000000"/>
                <w:sz w:val="22"/>
                <w:szCs w:val="22"/>
              </w:rPr>
            </w:pPr>
            <w:r w:rsidRPr="00BF0E8F">
              <w:rPr>
                <w:rFonts w:ascii="Calibri" w:eastAsia="Calibri" w:hAnsi="Calibri" w:cs="Calibri"/>
                <w:b/>
                <w:bCs/>
                <w:color w:val="000000"/>
                <w:sz w:val="22"/>
                <w:szCs w:val="22"/>
              </w:rPr>
              <w:t>Example Summary</w:t>
            </w:r>
          </w:p>
        </w:tc>
      </w:tr>
      <w:tr w:rsidR="00BF0E8F" w:rsidRPr="00BF0E8F" w14:paraId="3D9BBD1C" w14:textId="77777777" w:rsidTr="008B1BE5">
        <w:tc>
          <w:tcPr>
            <w:tcW w:w="2235" w:type="dxa"/>
          </w:tcPr>
          <w:p w14:paraId="69FBA792" w14:textId="77777777" w:rsidR="00BF0E8F" w:rsidRPr="00BF0E8F" w:rsidRDefault="00BF0E8F" w:rsidP="00BF0E8F">
            <w:pPr>
              <w:rPr>
                <w:rFonts w:eastAsia="Calibri"/>
                <w:color w:val="000000"/>
                <w:sz w:val="22"/>
                <w:szCs w:val="22"/>
              </w:rPr>
            </w:pPr>
            <w:r w:rsidRPr="00BF0E8F">
              <w:rPr>
                <w:rFonts w:eastAsia="Calibri"/>
                <w:color w:val="000000"/>
                <w:sz w:val="22"/>
                <w:szCs w:val="22"/>
              </w:rPr>
              <w:t>Final Paper (sample)</w:t>
            </w:r>
          </w:p>
        </w:tc>
        <w:tc>
          <w:tcPr>
            <w:tcW w:w="12280" w:type="dxa"/>
          </w:tcPr>
          <w:p w14:paraId="76588964" w14:textId="77777777" w:rsidR="00BF0E8F" w:rsidRPr="00BF0E8F" w:rsidRDefault="00BF0E8F" w:rsidP="00BF0E8F">
            <w:pPr>
              <w:rPr>
                <w:b/>
                <w:bCs/>
                <w:color w:val="000000"/>
                <w:sz w:val="22"/>
                <w:szCs w:val="22"/>
              </w:rPr>
            </w:pPr>
            <w:r w:rsidRPr="00BF0E8F">
              <w:rPr>
                <w:color w:val="000000"/>
                <w:sz w:val="22"/>
                <w:szCs w:val="22"/>
              </w:rPr>
              <w:t>The assessment methodology is good overall, but the weakness is in the small sample size. This would be improved by increasing the sample size to increase the confidence level in the data.</w:t>
            </w:r>
          </w:p>
        </w:tc>
      </w:tr>
      <w:tr w:rsidR="00BF0E8F" w:rsidRPr="00BF0E8F" w14:paraId="59EBC74B" w14:textId="77777777" w:rsidTr="008B1BE5">
        <w:tc>
          <w:tcPr>
            <w:tcW w:w="2235" w:type="dxa"/>
          </w:tcPr>
          <w:p w14:paraId="1AB2B7B6" w14:textId="77777777" w:rsidR="00BF0E8F" w:rsidRPr="00BF0E8F" w:rsidRDefault="00BF0E8F" w:rsidP="00BF0E8F">
            <w:pPr>
              <w:rPr>
                <w:rFonts w:eastAsia="Calibri"/>
                <w:b/>
                <w:bCs/>
                <w:color w:val="000000"/>
                <w:sz w:val="22"/>
                <w:szCs w:val="22"/>
              </w:rPr>
            </w:pPr>
            <w:r w:rsidRPr="00BF0E8F">
              <w:rPr>
                <w:rFonts w:eastAsia="Calibri"/>
                <w:color w:val="000000"/>
                <w:sz w:val="22"/>
                <w:szCs w:val="22"/>
              </w:rPr>
              <w:t>Final Paper (sample)</w:t>
            </w:r>
          </w:p>
        </w:tc>
        <w:tc>
          <w:tcPr>
            <w:tcW w:w="12280" w:type="dxa"/>
          </w:tcPr>
          <w:p w14:paraId="553E811B" w14:textId="77777777" w:rsidR="00BF0E8F" w:rsidRPr="00BF0E8F" w:rsidRDefault="00BF0E8F" w:rsidP="00BF0E8F">
            <w:pPr>
              <w:rPr>
                <w:rFonts w:eastAsia="Calibri"/>
                <w:b/>
                <w:bCs/>
                <w:color w:val="000000"/>
                <w:sz w:val="22"/>
                <w:szCs w:val="22"/>
              </w:rPr>
            </w:pPr>
            <w:r w:rsidRPr="00BF0E8F">
              <w:rPr>
                <w:rFonts w:eastAsia="Calibri"/>
                <w:color w:val="000000"/>
                <w:sz w:val="22"/>
                <w:szCs w:val="22"/>
              </w:rPr>
              <w:t xml:space="preserve">The assessment method continues to be effective in capturing the data we need to evaluate first-year writing for the General Education outcome and for the course-level outcomes. </w:t>
            </w:r>
          </w:p>
        </w:tc>
      </w:tr>
    </w:tbl>
    <w:p w14:paraId="7C074C5B" w14:textId="77777777" w:rsidR="00BF0E8F" w:rsidRDefault="00BF0E8F"/>
    <w:sectPr w:rsidR="00BF0E8F" w:rsidSect="00BF0E8F">
      <w:headerReference w:type="default" r:id="rId7"/>
      <w:footerReference w:type="even" r:id="rId8"/>
      <w:headerReference w:type="first" r:id="rId9"/>
      <w:pgSz w:w="15840" w:h="12240" w:orient="landscape"/>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93CD5" w14:textId="77777777" w:rsidR="00BB6343" w:rsidRDefault="00BB6343" w:rsidP="008B23DD">
      <w:r>
        <w:separator/>
      </w:r>
    </w:p>
  </w:endnote>
  <w:endnote w:type="continuationSeparator" w:id="0">
    <w:p w14:paraId="55DFF297" w14:textId="77777777" w:rsidR="00BB6343" w:rsidRDefault="00BB6343" w:rsidP="008B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1BAE1" w14:textId="77777777" w:rsidR="004068E5" w:rsidRDefault="00DA39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B02B0" w14:textId="77777777" w:rsidR="004068E5" w:rsidRDefault="00BB6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E5BFB" w14:textId="77777777" w:rsidR="00BB6343" w:rsidRDefault="00BB6343" w:rsidP="008B23DD">
      <w:r>
        <w:separator/>
      </w:r>
    </w:p>
  </w:footnote>
  <w:footnote w:type="continuationSeparator" w:id="0">
    <w:p w14:paraId="2BF8DB0C" w14:textId="77777777" w:rsidR="00BB6343" w:rsidRDefault="00BB6343" w:rsidP="008B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BB4E" w14:textId="4319414E" w:rsidR="00F713E3" w:rsidRPr="002932ED" w:rsidRDefault="00DA397F" w:rsidP="00D938E6">
    <w:pPr>
      <w:pStyle w:val="Header"/>
      <w:rPr>
        <w:b/>
        <w:bCs/>
        <w:sz w:val="28"/>
        <w:szCs w:val="28"/>
      </w:rPr>
    </w:pPr>
    <w:r>
      <w:rPr>
        <w:b/>
        <w:bCs/>
        <w:sz w:val="28"/>
        <w:szCs w:val="28"/>
      </w:rPr>
      <w:tab/>
    </w:r>
    <w:r>
      <w:rPr>
        <w:b/>
        <w:bCs/>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7409" w14:textId="682B7376" w:rsidR="00BF0E8F" w:rsidRDefault="00BF0E8F">
    <w:pPr>
      <w:pStyle w:val="Header"/>
    </w:pPr>
    <w:r w:rsidRPr="002932ED">
      <w:rPr>
        <w:b/>
        <w:bCs/>
        <w:sz w:val="28"/>
        <w:szCs w:val="28"/>
      </w:rPr>
      <w:t>General Education Course Assessment</w:t>
    </w:r>
    <w:r>
      <w:rPr>
        <w:b/>
        <w:bCs/>
        <w:sz w:val="28"/>
        <w:szCs w:val="28"/>
      </w:rPr>
      <w:t>,</w:t>
    </w:r>
    <w:r w:rsidRPr="002932ED">
      <w:rPr>
        <w:b/>
        <w:bCs/>
        <w:sz w:val="28"/>
        <w:szCs w:val="28"/>
      </w:rPr>
      <w:t xml:space="preserve"> </w:t>
    </w:r>
    <w:r>
      <w:rPr>
        <w:b/>
        <w:bCs/>
        <w:sz w:val="28"/>
        <w:szCs w:val="28"/>
      </w:rPr>
      <w:t xml:space="preserve">Written </w:t>
    </w:r>
    <w:r w:rsidRPr="002932ED">
      <w:rPr>
        <w:b/>
        <w:bCs/>
        <w:sz w:val="28"/>
        <w:szCs w:val="28"/>
      </w:rPr>
      <w:t>Communication</w:t>
    </w:r>
    <w:r>
      <w:rPr>
        <w:b/>
        <w:bCs/>
        <w:sz w:val="28"/>
        <w:szCs w:val="28"/>
      </w:rPr>
      <w:t xml:space="preserve"> - Faculty </w:t>
    </w:r>
    <w:r w:rsidRPr="002932ED">
      <w:rPr>
        <w:b/>
        <w:bCs/>
        <w:sz w:val="28"/>
        <w:szCs w:val="28"/>
      </w:rPr>
      <w:t xml:space="preserve">Summary Report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91412"/>
    <w:multiLevelType w:val="hybridMultilevel"/>
    <w:tmpl w:val="DCF06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3427623"/>
    <w:multiLevelType w:val="hybridMultilevel"/>
    <w:tmpl w:val="6D3E8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DD"/>
    <w:rsid w:val="00024F08"/>
    <w:rsid w:val="0003481E"/>
    <w:rsid w:val="00034A1D"/>
    <w:rsid w:val="00037C64"/>
    <w:rsid w:val="00085C39"/>
    <w:rsid w:val="001A1B13"/>
    <w:rsid w:val="00203BF2"/>
    <w:rsid w:val="0028586C"/>
    <w:rsid w:val="002A2C37"/>
    <w:rsid w:val="003435F6"/>
    <w:rsid w:val="00396D8F"/>
    <w:rsid w:val="003C128E"/>
    <w:rsid w:val="003C545F"/>
    <w:rsid w:val="003E1BAA"/>
    <w:rsid w:val="003F7BB1"/>
    <w:rsid w:val="00400242"/>
    <w:rsid w:val="004552FD"/>
    <w:rsid w:val="00465AEC"/>
    <w:rsid w:val="004A73CC"/>
    <w:rsid w:val="004F1825"/>
    <w:rsid w:val="00501320"/>
    <w:rsid w:val="005320CD"/>
    <w:rsid w:val="005A7B1C"/>
    <w:rsid w:val="005F051D"/>
    <w:rsid w:val="00612085"/>
    <w:rsid w:val="006A7095"/>
    <w:rsid w:val="007365A6"/>
    <w:rsid w:val="00767052"/>
    <w:rsid w:val="007A3B99"/>
    <w:rsid w:val="007B542B"/>
    <w:rsid w:val="008513FC"/>
    <w:rsid w:val="008638FB"/>
    <w:rsid w:val="008B23DD"/>
    <w:rsid w:val="008F6782"/>
    <w:rsid w:val="00985A58"/>
    <w:rsid w:val="009C0FD1"/>
    <w:rsid w:val="009E2932"/>
    <w:rsid w:val="00AB3861"/>
    <w:rsid w:val="00AC213E"/>
    <w:rsid w:val="00AE6590"/>
    <w:rsid w:val="00AF663A"/>
    <w:rsid w:val="00B05696"/>
    <w:rsid w:val="00BB6343"/>
    <w:rsid w:val="00BD2099"/>
    <w:rsid w:val="00BE4DEE"/>
    <w:rsid w:val="00BF0E8F"/>
    <w:rsid w:val="00C21307"/>
    <w:rsid w:val="00C35CE3"/>
    <w:rsid w:val="00CF44AA"/>
    <w:rsid w:val="00D674BC"/>
    <w:rsid w:val="00D96DBA"/>
    <w:rsid w:val="00DA397F"/>
    <w:rsid w:val="00E808E2"/>
    <w:rsid w:val="00EB7663"/>
    <w:rsid w:val="00F14047"/>
    <w:rsid w:val="00F40E23"/>
    <w:rsid w:val="00F977AA"/>
    <w:rsid w:val="00FD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4861"/>
  <w15:chartTrackingRefBased/>
  <w15:docId w15:val="{3C686970-A62D-D74A-AB4D-AAECBC91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3D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3DD"/>
    <w:pPr>
      <w:spacing w:line="204" w:lineRule="auto"/>
    </w:pPr>
    <w:rPr>
      <w:sz w:val="18"/>
    </w:rPr>
  </w:style>
  <w:style w:type="character" w:customStyle="1" w:styleId="BodyText3Char">
    <w:name w:val="Body Text 3 Char"/>
    <w:basedOn w:val="DefaultParagraphFont"/>
    <w:link w:val="BodyText3"/>
    <w:rsid w:val="008B23DD"/>
    <w:rPr>
      <w:rFonts w:ascii="Times New Roman" w:eastAsia="Times New Roman" w:hAnsi="Times New Roman" w:cs="Times New Roman"/>
      <w:sz w:val="18"/>
      <w:szCs w:val="20"/>
    </w:rPr>
  </w:style>
  <w:style w:type="paragraph" w:styleId="Footer">
    <w:name w:val="footer"/>
    <w:basedOn w:val="Normal"/>
    <w:link w:val="FooterChar"/>
    <w:rsid w:val="008B23DD"/>
    <w:pPr>
      <w:tabs>
        <w:tab w:val="center" w:pos="4320"/>
        <w:tab w:val="right" w:pos="8640"/>
      </w:tabs>
    </w:pPr>
  </w:style>
  <w:style w:type="character" w:customStyle="1" w:styleId="FooterChar">
    <w:name w:val="Footer Char"/>
    <w:basedOn w:val="DefaultParagraphFont"/>
    <w:link w:val="Footer"/>
    <w:rsid w:val="008B23DD"/>
    <w:rPr>
      <w:rFonts w:ascii="Times New Roman" w:eastAsia="Times New Roman" w:hAnsi="Times New Roman" w:cs="Times New Roman"/>
      <w:sz w:val="20"/>
      <w:szCs w:val="20"/>
    </w:rPr>
  </w:style>
  <w:style w:type="character" w:styleId="PageNumber">
    <w:name w:val="page number"/>
    <w:basedOn w:val="DefaultParagraphFont"/>
    <w:rsid w:val="008B23DD"/>
  </w:style>
  <w:style w:type="paragraph" w:styleId="Header">
    <w:name w:val="header"/>
    <w:basedOn w:val="Normal"/>
    <w:link w:val="HeaderChar"/>
    <w:rsid w:val="008B23DD"/>
    <w:pPr>
      <w:tabs>
        <w:tab w:val="center" w:pos="4320"/>
        <w:tab w:val="right" w:pos="8640"/>
      </w:tabs>
    </w:pPr>
  </w:style>
  <w:style w:type="character" w:customStyle="1" w:styleId="HeaderChar">
    <w:name w:val="Header Char"/>
    <w:basedOn w:val="DefaultParagraphFont"/>
    <w:link w:val="Header"/>
    <w:rsid w:val="008B23DD"/>
    <w:rPr>
      <w:rFonts w:ascii="Times New Roman" w:eastAsia="Times New Roman" w:hAnsi="Times New Roman" w:cs="Times New Roman"/>
      <w:sz w:val="20"/>
      <w:szCs w:val="20"/>
    </w:rPr>
  </w:style>
  <w:style w:type="table" w:styleId="TableGrid">
    <w:name w:val="Table Grid"/>
    <w:basedOn w:val="TableNormal"/>
    <w:rsid w:val="008B23DD"/>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B7663"/>
  </w:style>
  <w:style w:type="character" w:customStyle="1" w:styleId="eop">
    <w:name w:val="eop"/>
    <w:basedOn w:val="DefaultParagraphFont"/>
    <w:rsid w:val="00EB7663"/>
  </w:style>
  <w:style w:type="paragraph" w:styleId="ListParagraph">
    <w:name w:val="List Paragraph"/>
    <w:basedOn w:val="Normal"/>
    <w:uiPriority w:val="34"/>
    <w:qFormat/>
    <w:rsid w:val="00D96DBA"/>
    <w:pPr>
      <w:ind w:left="720"/>
      <w:contextualSpacing/>
    </w:pPr>
  </w:style>
  <w:style w:type="table" w:customStyle="1" w:styleId="TableGrid1">
    <w:name w:val="Table Grid1"/>
    <w:basedOn w:val="TableNormal"/>
    <w:next w:val="TableGrid"/>
    <w:uiPriority w:val="39"/>
    <w:rsid w:val="00BF0E8F"/>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141708">
      <w:bodyDiv w:val="1"/>
      <w:marLeft w:val="0"/>
      <w:marRight w:val="0"/>
      <w:marTop w:val="0"/>
      <w:marBottom w:val="0"/>
      <w:divBdr>
        <w:top w:val="none" w:sz="0" w:space="0" w:color="auto"/>
        <w:left w:val="none" w:sz="0" w:space="0" w:color="auto"/>
        <w:bottom w:val="none" w:sz="0" w:space="0" w:color="auto"/>
        <w:right w:val="none" w:sz="0" w:space="0" w:color="auto"/>
      </w:divBdr>
    </w:div>
    <w:div w:id="617494671">
      <w:bodyDiv w:val="1"/>
      <w:marLeft w:val="0"/>
      <w:marRight w:val="0"/>
      <w:marTop w:val="0"/>
      <w:marBottom w:val="0"/>
      <w:divBdr>
        <w:top w:val="none" w:sz="0" w:space="0" w:color="auto"/>
        <w:left w:val="none" w:sz="0" w:space="0" w:color="auto"/>
        <w:bottom w:val="none" w:sz="0" w:space="0" w:color="auto"/>
        <w:right w:val="none" w:sz="0" w:space="0" w:color="auto"/>
      </w:divBdr>
    </w:div>
    <w:div w:id="1562863034">
      <w:bodyDiv w:val="1"/>
      <w:marLeft w:val="0"/>
      <w:marRight w:val="0"/>
      <w:marTop w:val="0"/>
      <w:marBottom w:val="0"/>
      <w:divBdr>
        <w:top w:val="none" w:sz="0" w:space="0" w:color="auto"/>
        <w:left w:val="none" w:sz="0" w:space="0" w:color="auto"/>
        <w:bottom w:val="none" w:sz="0" w:space="0" w:color="auto"/>
        <w:right w:val="none" w:sz="0" w:space="0" w:color="auto"/>
      </w:divBdr>
    </w:div>
    <w:div w:id="189215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Berchem</dc:creator>
  <cp:keywords/>
  <dc:description/>
  <cp:lastModifiedBy>Sausha Tews</cp:lastModifiedBy>
  <cp:revision>2</cp:revision>
  <dcterms:created xsi:type="dcterms:W3CDTF">2025-11-13T15:05:00Z</dcterms:created>
  <dcterms:modified xsi:type="dcterms:W3CDTF">2025-11-13T15:05:00Z</dcterms:modified>
</cp:coreProperties>
</file>